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1E2" w:rsidRDefault="00541B24" w:rsidP="00541B24">
      <w:pPr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Première année         </w:t>
      </w:r>
    </w:p>
    <w:p w:rsidR="00541B24" w:rsidRPr="001943BA" w:rsidRDefault="00541B24" w:rsidP="00D15980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  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Psychologie du développement </w:t>
      </w:r>
    </w:p>
    <w:p w:rsidR="00541B24" w:rsidRPr="001943BA" w:rsidRDefault="00541B24" w:rsidP="00D15980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L’évolution psychologique de l’enfant et de l’adolescent</w:t>
      </w:r>
    </w:p>
    <w:p w:rsidR="00541B24" w:rsidRPr="001943BA" w:rsidRDefault="00541B24" w:rsidP="00D15980">
      <w:pPr>
        <w:pStyle w:val="ListParagraph"/>
        <w:numPr>
          <w:ilvl w:val="0"/>
          <w:numId w:val="2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De </w:t>
      </w:r>
      <w:r w:rsidR="00760B7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0 à 3 ans</w:t>
      </w:r>
    </w:p>
    <w:p w:rsidR="00541B24" w:rsidRPr="001943BA" w:rsidRDefault="00541B24" w:rsidP="00D15980">
      <w:pPr>
        <w:pStyle w:val="ListParagraph"/>
        <w:numPr>
          <w:ilvl w:val="0"/>
          <w:numId w:val="1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vie embryonnaire et la vie fœtale.</w:t>
      </w:r>
    </w:p>
    <w:p w:rsidR="00541B24" w:rsidRPr="001943BA" w:rsidRDefault="00541B24" w:rsidP="00D15980">
      <w:pPr>
        <w:pStyle w:val="ListParagraph"/>
        <w:numPr>
          <w:ilvl w:val="0"/>
          <w:numId w:val="1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naissance</w:t>
      </w:r>
    </w:p>
    <w:p w:rsidR="00541B24" w:rsidRPr="001943BA" w:rsidRDefault="00541B24" w:rsidP="00D15980">
      <w:pPr>
        <w:pStyle w:val="ListParagraph"/>
        <w:numPr>
          <w:ilvl w:val="0"/>
          <w:numId w:val="1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La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premiere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annee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de la vie : 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Le développement psychomoteur </w:t>
      </w:r>
    </w:p>
    <w:p w:rsidR="00D15980" w:rsidRDefault="00541B24" w:rsidP="00D15980">
      <w:pPr>
        <w:pStyle w:val="ListParagraph"/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D15980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proofErr w:type="gramStart"/>
      <w:r w:rsidR="00D15980">
        <w:rPr>
          <w:rFonts w:asciiTheme="majorBidi" w:hAnsiTheme="majorBidi" w:cstheme="majorBidi"/>
          <w:sz w:val="28"/>
          <w:szCs w:val="28"/>
          <w:lang w:val="fr-FR"/>
        </w:rPr>
        <w:t>de</w:t>
      </w:r>
      <w:proofErr w:type="gramEnd"/>
      <w:r w:rsidR="00D15980">
        <w:rPr>
          <w:rFonts w:asciiTheme="majorBidi" w:hAnsiTheme="majorBidi" w:cstheme="majorBidi"/>
          <w:sz w:val="28"/>
          <w:szCs w:val="28"/>
          <w:lang w:val="fr-FR"/>
        </w:rPr>
        <w:t xml:space="preserve"> l’i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>ntelligence sensori-motr</w:t>
      </w:r>
      <w:r>
        <w:rPr>
          <w:rFonts w:asciiTheme="majorBidi" w:hAnsiTheme="majorBidi" w:cstheme="majorBidi"/>
          <w:sz w:val="28"/>
          <w:szCs w:val="28"/>
          <w:lang w:val="fr-FR"/>
        </w:rPr>
        <w:t>ice -</w:t>
      </w:r>
      <w:r w:rsidRPr="00541B24">
        <w:rPr>
          <w:rFonts w:asciiTheme="majorBidi" w:hAnsiTheme="majorBidi" w:cstheme="majorBidi"/>
          <w:sz w:val="28"/>
          <w:szCs w:val="28"/>
          <w:lang w:val="fr-FR"/>
        </w:rPr>
        <w:t>Le développement affectif</w:t>
      </w:r>
    </w:p>
    <w:p w:rsidR="00541B24" w:rsidRPr="00760B7B" w:rsidRDefault="00D15980" w:rsidP="00135C5D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             </w:t>
      </w:r>
      <w:r w:rsidR="00760B7B" w:rsidRPr="00D15980">
        <w:rPr>
          <w:rFonts w:asciiTheme="majorBidi" w:hAnsiTheme="majorBidi" w:cstheme="majorBidi"/>
          <w:sz w:val="28"/>
          <w:szCs w:val="28"/>
          <w:lang w:val="fr-FR"/>
        </w:rPr>
        <w:t xml:space="preserve"> - </w:t>
      </w:r>
      <w:r w:rsidR="00541B24" w:rsidRPr="00D15980">
        <w:rPr>
          <w:rFonts w:asciiTheme="majorBidi" w:hAnsiTheme="majorBidi" w:cstheme="majorBidi"/>
          <w:sz w:val="28"/>
          <w:szCs w:val="28"/>
          <w:lang w:val="fr-FR"/>
        </w:rPr>
        <w:t> </w:t>
      </w:r>
      <w:r w:rsidR="00541B24" w:rsidRPr="00D1598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La seconde et la troisième année de la vie</w:t>
      </w:r>
      <w:r w:rsidR="00541B24" w:rsidRPr="00D15980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  <w:r w:rsidR="00760B7B" w:rsidRPr="00D15980">
        <w:rPr>
          <w:rFonts w:asciiTheme="majorBidi" w:hAnsiTheme="majorBidi" w:cstheme="majorBidi"/>
          <w:sz w:val="28"/>
          <w:szCs w:val="28"/>
          <w:lang w:val="fr-FR"/>
        </w:rPr>
        <w:t xml:space="preserve"> Le développement affectif</w:t>
      </w:r>
      <w:r>
        <w:rPr>
          <w:rFonts w:asciiTheme="majorBidi" w:hAnsiTheme="majorBidi" w:cstheme="majorBidi"/>
          <w:sz w:val="28"/>
          <w:szCs w:val="28"/>
          <w:lang w:val="fr-FR"/>
        </w:rPr>
        <w:t>/ langagier/ sensori-moteur</w:t>
      </w:r>
    </w:p>
    <w:p w:rsidR="00541B24" w:rsidRPr="001943BA" w:rsidRDefault="00541B24" w:rsidP="00D15980">
      <w:pPr>
        <w:pStyle w:val="ListParagraph"/>
        <w:numPr>
          <w:ilvl w:val="0"/>
          <w:numId w:val="2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De la quatrième à la sixième année de la vie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</w:p>
    <w:p w:rsidR="00541B24" w:rsidRPr="001943BA" w:rsidRDefault="00541B24" w:rsidP="00D15980">
      <w:pPr>
        <w:pStyle w:val="ListParagraph"/>
        <w:numPr>
          <w:ilvl w:val="0"/>
          <w:numId w:val="1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 premier contact avec l’école, les capacités de jeu et leurs implications socio-affectives</w:t>
      </w:r>
    </w:p>
    <w:p w:rsidR="00541B24" w:rsidRPr="001943BA" w:rsidRDefault="00541B24" w:rsidP="00D15980">
      <w:pPr>
        <w:pStyle w:val="ListParagraph"/>
        <w:numPr>
          <w:ilvl w:val="0"/>
          <w:numId w:val="1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Le stade phallique (le complexe </w:t>
      </w:r>
      <w:proofErr w:type="gramStart"/>
      <w:r w:rsidRPr="001943BA">
        <w:rPr>
          <w:rFonts w:asciiTheme="majorBidi" w:hAnsiTheme="majorBidi" w:cstheme="majorBidi"/>
          <w:sz w:val="28"/>
          <w:szCs w:val="28"/>
          <w:lang w:val="fr-FR"/>
        </w:rPr>
        <w:t>d’</w:t>
      </w:r>
      <w:proofErr w:type="spellStart"/>
      <w:r w:rsidRPr="001943BA">
        <w:rPr>
          <w:rFonts w:asciiTheme="majorBidi" w:hAnsiTheme="majorBidi" w:cstheme="majorBidi"/>
          <w:sz w:val="28"/>
          <w:szCs w:val="28"/>
          <w:lang w:val="fr-FR"/>
        </w:rPr>
        <w:t>oedipe</w:t>
      </w:r>
      <w:proofErr w:type="spellEnd"/>
      <w:r w:rsidRPr="001943BA">
        <w:rPr>
          <w:rFonts w:asciiTheme="majorBidi" w:hAnsiTheme="majorBidi" w:cstheme="majorBidi"/>
          <w:sz w:val="28"/>
          <w:szCs w:val="28"/>
          <w:lang w:val="fr-FR"/>
        </w:rPr>
        <w:t>..</w:t>
      </w:r>
      <w:proofErr w:type="gramEnd"/>
      <w:r w:rsidRPr="001943BA">
        <w:rPr>
          <w:rFonts w:asciiTheme="majorBidi" w:hAnsiTheme="majorBidi" w:cstheme="majorBidi"/>
          <w:sz w:val="28"/>
          <w:szCs w:val="28"/>
          <w:lang w:val="fr-FR"/>
        </w:rPr>
        <w:t>)</w:t>
      </w:r>
    </w:p>
    <w:p w:rsidR="00D15980" w:rsidRPr="00D15980" w:rsidRDefault="00541B24" w:rsidP="00D15980">
      <w:pPr>
        <w:pStyle w:val="ListParagraph"/>
        <w:numPr>
          <w:ilvl w:val="0"/>
          <w:numId w:val="2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15980">
        <w:rPr>
          <w:rFonts w:asciiTheme="majorBidi" w:hAnsiTheme="majorBidi" w:cstheme="majorBidi"/>
          <w:sz w:val="28"/>
          <w:szCs w:val="28"/>
          <w:lang w:val="fr-FR"/>
        </w:rPr>
        <w:t xml:space="preserve">La période préopératoire du développement de la pensée </w:t>
      </w:r>
    </w:p>
    <w:p w:rsidR="00541B24" w:rsidRPr="00D15980" w:rsidRDefault="00541B24" w:rsidP="00D15980">
      <w:pPr>
        <w:pStyle w:val="ListParagraph"/>
        <w:numPr>
          <w:ilvl w:val="0"/>
          <w:numId w:val="2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1598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L’enfant de six à onze ans</w:t>
      </w:r>
      <w:r w:rsidRPr="00D15980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</w:p>
    <w:p w:rsidR="00541B24" w:rsidRPr="001943BA" w:rsidRDefault="00541B24" w:rsidP="00D15980">
      <w:pPr>
        <w:pStyle w:val="ListParagraph"/>
        <w:numPr>
          <w:ilvl w:val="0"/>
          <w:numId w:val="1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première socialisation : le développement cognitif, l’école  et ses difficultés.</w:t>
      </w:r>
    </w:p>
    <w:p w:rsidR="00541B24" w:rsidRPr="001943BA" w:rsidRDefault="00541B24" w:rsidP="00D15980">
      <w:pPr>
        <w:pStyle w:val="ListParagraph"/>
        <w:numPr>
          <w:ilvl w:val="0"/>
          <w:numId w:val="1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rapports avec la famille.</w:t>
      </w:r>
    </w:p>
    <w:p w:rsidR="00541B24" w:rsidRPr="001943BA" w:rsidRDefault="00541B24" w:rsidP="00D15980">
      <w:pPr>
        <w:pStyle w:val="ListParagraph"/>
        <w:numPr>
          <w:ilvl w:val="0"/>
          <w:numId w:val="1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 stade de latence et ses difficultés affectives</w:t>
      </w:r>
    </w:p>
    <w:p w:rsidR="00D15980" w:rsidRDefault="00541B24" w:rsidP="00D15980">
      <w:pPr>
        <w:pStyle w:val="ListParagraph"/>
        <w:numPr>
          <w:ilvl w:val="0"/>
          <w:numId w:val="1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D15980">
        <w:rPr>
          <w:rFonts w:asciiTheme="majorBidi" w:hAnsiTheme="majorBidi" w:cstheme="majorBidi"/>
          <w:sz w:val="28"/>
          <w:szCs w:val="28"/>
          <w:lang w:val="fr-FR"/>
        </w:rPr>
        <w:t>La période des opérations concrètes</w:t>
      </w:r>
    </w:p>
    <w:p w:rsidR="00541B24" w:rsidRPr="00D15980" w:rsidRDefault="00541B24" w:rsidP="00D15980">
      <w:pPr>
        <w:pStyle w:val="ListParagraph"/>
        <w:numPr>
          <w:ilvl w:val="0"/>
          <w:numId w:val="2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D1598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La puberté et l’adolescence</w:t>
      </w:r>
      <w:r w:rsidRPr="00D15980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</w:p>
    <w:p w:rsidR="00541B24" w:rsidRPr="001943BA" w:rsidRDefault="00541B24" w:rsidP="00D15980">
      <w:pPr>
        <w:pStyle w:val="ListParagraph"/>
        <w:numPr>
          <w:ilvl w:val="0"/>
          <w:numId w:val="2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Le développement psychobiologique </w:t>
      </w:r>
    </w:p>
    <w:p w:rsidR="00541B24" w:rsidRPr="001943BA" w:rsidRDefault="00541B24" w:rsidP="00D15980">
      <w:pPr>
        <w:pStyle w:val="ListParagraph"/>
        <w:numPr>
          <w:ilvl w:val="0"/>
          <w:numId w:val="2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 développement de la sexualité et ses implications (la phase génitale)</w:t>
      </w:r>
    </w:p>
    <w:p w:rsidR="00D15980" w:rsidRPr="00D15980" w:rsidRDefault="00541B24" w:rsidP="00D15980">
      <w:pPr>
        <w:pStyle w:val="ListParagraph"/>
        <w:numPr>
          <w:ilvl w:val="0"/>
          <w:numId w:val="2"/>
        </w:numPr>
        <w:spacing w:after="0"/>
        <w:ind w:left="135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D15980">
        <w:rPr>
          <w:rFonts w:asciiTheme="majorBidi" w:hAnsiTheme="majorBidi" w:cstheme="majorBidi"/>
          <w:sz w:val="28"/>
          <w:szCs w:val="28"/>
          <w:lang w:val="fr-FR"/>
        </w:rPr>
        <w:t xml:space="preserve">La crise d’adolescence et ses répercussions </w:t>
      </w:r>
    </w:p>
    <w:p w:rsidR="00135C5D" w:rsidRDefault="00135C5D" w:rsidP="00D15980">
      <w:pPr>
        <w:jc w:val="both"/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</w:pPr>
    </w:p>
    <w:p w:rsidR="003327F7" w:rsidRPr="00D15980" w:rsidRDefault="003327F7" w:rsidP="00D15980">
      <w:pPr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fr-FR"/>
        </w:rPr>
      </w:pPr>
      <w:r w:rsidRPr="00D15980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Pédagogie générale</w:t>
      </w:r>
      <w:r w:rsidRPr="00D15980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</w:t>
      </w:r>
    </w:p>
    <w:p w:rsidR="003327F7" w:rsidRPr="0041762A" w:rsidRDefault="003327F7" w:rsidP="0041762A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Les objectifs de l’éducation :</w:t>
      </w:r>
    </w:p>
    <w:p w:rsidR="003327F7" w:rsidRPr="001943BA" w:rsidRDefault="003327F7" w:rsidP="0041762A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b/>
          <w:bCs/>
          <w:sz w:val="28"/>
          <w:szCs w:val="28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L’institution scolaire :</w:t>
      </w:r>
    </w:p>
    <w:p w:rsidR="003327F7" w:rsidRPr="001943BA" w:rsidRDefault="003327F7" w:rsidP="00C51F42">
      <w:pPr>
        <w:pStyle w:val="ListParagraph"/>
        <w:numPr>
          <w:ilvl w:val="0"/>
          <w:numId w:val="7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Analyse critique de l’école traditionnelle :</w:t>
      </w:r>
    </w:p>
    <w:p w:rsidR="003327F7" w:rsidRPr="001943BA" w:rsidRDefault="003327F7" w:rsidP="00C51F42">
      <w:pPr>
        <w:pStyle w:val="ListParagraph"/>
        <w:numPr>
          <w:ilvl w:val="0"/>
          <w:numId w:val="7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Analyse de l’éducation nouvelle  </w:t>
      </w:r>
    </w:p>
    <w:p w:rsidR="003327F7" w:rsidRPr="001943BA" w:rsidRDefault="003327F7" w:rsidP="0041762A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b/>
          <w:bCs/>
          <w:sz w:val="28"/>
          <w:szCs w:val="28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L’éducateur :</w:t>
      </w:r>
    </w:p>
    <w:p w:rsidR="003327F7" w:rsidRPr="001943BA" w:rsidRDefault="003327F7" w:rsidP="00C51F42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L’attitude de l’éducateur :</w:t>
      </w:r>
    </w:p>
    <w:p w:rsidR="003327F7" w:rsidRPr="001943BA" w:rsidRDefault="003327F7" w:rsidP="00C51F42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Autorité – Autoritarisme.</w:t>
      </w:r>
    </w:p>
    <w:p w:rsidR="003327F7" w:rsidRPr="001943BA" w:rsidRDefault="003327F7" w:rsidP="00C51F42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Attitude non-directive – Laisser-faire</w:t>
      </w:r>
    </w:p>
    <w:p w:rsidR="003327F7" w:rsidRPr="001943BA" w:rsidRDefault="003327F7" w:rsidP="00C51F42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lastRenderedPageBreak/>
        <w:t>Liberté – fermeté</w:t>
      </w:r>
    </w:p>
    <w:p w:rsidR="003327F7" w:rsidRPr="001943BA" w:rsidRDefault="003327F7" w:rsidP="00C51F42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Rôle de l’éducateur : Favoriser l’épanouissement de la personnalité par :  </w:t>
      </w:r>
    </w:p>
    <w:p w:rsidR="003327F7" w:rsidRPr="001943BA" w:rsidRDefault="003327F7" w:rsidP="00C51F42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Une formation intellectuelle</w:t>
      </w:r>
    </w:p>
    <w:p w:rsidR="003327F7" w:rsidRPr="001943BA" w:rsidRDefault="003327F7" w:rsidP="00C51F42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Une formation personnelle et morale </w:t>
      </w:r>
    </w:p>
    <w:p w:rsidR="003327F7" w:rsidRPr="001943BA" w:rsidRDefault="003327F7" w:rsidP="00C51F42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Une formation sociale et civique</w:t>
      </w:r>
    </w:p>
    <w:p w:rsidR="003327F7" w:rsidRPr="001943BA" w:rsidRDefault="003327F7" w:rsidP="00C51F42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Une formation culturelle</w:t>
      </w:r>
    </w:p>
    <w:p w:rsidR="003327F7" w:rsidRPr="001943BA" w:rsidRDefault="003327F7" w:rsidP="00C51F42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Un apprentissage de la créativité</w:t>
      </w:r>
    </w:p>
    <w:p w:rsidR="003327F7" w:rsidRPr="0041762A" w:rsidRDefault="003327F7" w:rsidP="00C51F42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Un développement de l’imagination</w:t>
      </w:r>
    </w:p>
    <w:p w:rsidR="003327F7" w:rsidRPr="001943BA" w:rsidRDefault="003327F7" w:rsidP="0041762A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Les relations pédagogiques : </w:t>
      </w:r>
    </w:p>
    <w:p w:rsidR="003327F7" w:rsidRPr="001943BA" w:rsidRDefault="003327F7" w:rsidP="0041762A">
      <w:pPr>
        <w:spacing w:after="0"/>
        <w:ind w:left="72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1-La relation duelle éducateur-enfant :</w:t>
      </w:r>
    </w:p>
    <w:p w:rsidR="003327F7" w:rsidRPr="001943BA" w:rsidRDefault="003327F7" w:rsidP="0041762A">
      <w:pPr>
        <w:spacing w:after="0"/>
        <w:ind w:left="72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2-La relation de groupe :</w:t>
      </w:r>
    </w:p>
    <w:p w:rsidR="003327F7" w:rsidRPr="0029364B" w:rsidRDefault="003327F7" w:rsidP="0041762A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Les différents courants en pédagogie</w:t>
      </w:r>
    </w:p>
    <w:p w:rsidR="003327F7" w:rsidRPr="0029364B" w:rsidRDefault="0029364B" w:rsidP="0041762A">
      <w:p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1</w:t>
      </w:r>
      <w:r w:rsidR="003327F7"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-P</w:t>
      </w:r>
      <w:r w:rsidR="003327F7"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estalozzi </w:t>
      </w:r>
      <w:r w:rsidR="003327F7"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3327F7" w:rsidRPr="0041762A" w:rsidRDefault="003327F7" w:rsidP="00C51F42">
      <w:pPr>
        <w:pStyle w:val="ListParagraph"/>
        <w:numPr>
          <w:ilvl w:val="0"/>
          <w:numId w:val="8"/>
        </w:num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Principes</w:t>
      </w:r>
      <w:r w:rsidR="0029364B">
        <w:rPr>
          <w:rFonts w:asciiTheme="majorBidi" w:hAnsiTheme="majorBidi" w:cstheme="majorBidi"/>
          <w:sz w:val="28"/>
          <w:szCs w:val="28"/>
          <w:lang w:val="fr-FR"/>
        </w:rPr>
        <w:t xml:space="preserve"> et m</w:t>
      </w:r>
      <w:r w:rsidRPr="0029364B">
        <w:rPr>
          <w:rFonts w:asciiTheme="majorBidi" w:hAnsiTheme="majorBidi" w:cstheme="majorBidi"/>
          <w:sz w:val="28"/>
          <w:szCs w:val="28"/>
          <w:lang w:val="fr-FR"/>
        </w:rPr>
        <w:t>éthodes</w:t>
      </w:r>
    </w:p>
    <w:p w:rsidR="003327F7" w:rsidRPr="0029364B" w:rsidRDefault="0029364B" w:rsidP="0041762A">
      <w:pPr>
        <w:pStyle w:val="ListParagraph"/>
        <w:tabs>
          <w:tab w:val="left" w:pos="-360"/>
        </w:tabs>
        <w:spacing w:after="0" w:line="240" w:lineRule="auto"/>
        <w:ind w:left="45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2</w:t>
      </w:r>
      <w:r w:rsidR="003327F7"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-Froebel </w:t>
      </w:r>
    </w:p>
    <w:p w:rsidR="003327F7" w:rsidRPr="0041762A" w:rsidRDefault="003327F7" w:rsidP="00C51F42">
      <w:pPr>
        <w:pStyle w:val="ListParagraph"/>
        <w:numPr>
          <w:ilvl w:val="0"/>
          <w:numId w:val="8"/>
        </w:num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Principes</w:t>
      </w:r>
      <w:r w:rsidR="0029364B" w:rsidRPr="0029364B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29364B">
        <w:rPr>
          <w:rFonts w:asciiTheme="majorBidi" w:hAnsiTheme="majorBidi" w:cstheme="majorBidi"/>
          <w:sz w:val="28"/>
          <w:szCs w:val="28"/>
          <w:lang w:val="fr-FR"/>
        </w:rPr>
        <w:t>et m</w:t>
      </w:r>
      <w:r w:rsidR="0029364B" w:rsidRPr="0029364B">
        <w:rPr>
          <w:rFonts w:asciiTheme="majorBidi" w:hAnsiTheme="majorBidi" w:cstheme="majorBidi"/>
          <w:sz w:val="28"/>
          <w:szCs w:val="28"/>
          <w:lang w:val="fr-FR"/>
        </w:rPr>
        <w:t>éthodes</w:t>
      </w:r>
    </w:p>
    <w:p w:rsidR="003327F7" w:rsidRPr="001943BA" w:rsidRDefault="0029364B" w:rsidP="0041762A">
      <w:pPr>
        <w:pStyle w:val="ListParagraph"/>
        <w:tabs>
          <w:tab w:val="left" w:pos="-360"/>
        </w:tabs>
        <w:spacing w:after="0" w:line="240" w:lineRule="auto"/>
        <w:ind w:left="45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3</w:t>
      </w:r>
      <w:r w:rsidR="003327F7"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-Montessori  </w:t>
      </w:r>
    </w:p>
    <w:p w:rsidR="0029364B" w:rsidRPr="0029364B" w:rsidRDefault="0029364B" w:rsidP="00C51F42">
      <w:pPr>
        <w:pStyle w:val="ListParagraph"/>
        <w:numPr>
          <w:ilvl w:val="0"/>
          <w:numId w:val="8"/>
        </w:num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Principes et méthodes</w:t>
      </w:r>
    </w:p>
    <w:p w:rsidR="003327F7" w:rsidRPr="0029364B" w:rsidRDefault="0029364B" w:rsidP="0041762A">
      <w:p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     4</w:t>
      </w:r>
      <w:r w:rsidR="003327F7" w:rsidRPr="0029364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-Decroly </w:t>
      </w:r>
    </w:p>
    <w:p w:rsidR="003327F7" w:rsidRPr="0041762A" w:rsidRDefault="0041762A" w:rsidP="00C51F42">
      <w:pPr>
        <w:pStyle w:val="ListParagraph"/>
        <w:numPr>
          <w:ilvl w:val="0"/>
          <w:numId w:val="8"/>
        </w:num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Principes et méthodes</w:t>
      </w:r>
    </w:p>
    <w:p w:rsidR="003327F7" w:rsidRPr="001943BA" w:rsidRDefault="0041762A" w:rsidP="0041762A">
      <w:pPr>
        <w:pStyle w:val="ListParagraph"/>
        <w:tabs>
          <w:tab w:val="left" w:pos="-360"/>
        </w:tabs>
        <w:spacing w:after="0" w:line="240" w:lineRule="auto"/>
        <w:ind w:left="45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5</w:t>
      </w:r>
      <w:r w:rsidR="003327F7"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-Dewey </w:t>
      </w:r>
    </w:p>
    <w:p w:rsidR="0041762A" w:rsidRPr="0029364B" w:rsidRDefault="0041762A" w:rsidP="00C51F42">
      <w:pPr>
        <w:pStyle w:val="ListParagraph"/>
        <w:numPr>
          <w:ilvl w:val="0"/>
          <w:numId w:val="8"/>
        </w:num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Principes et méthodes</w:t>
      </w:r>
    </w:p>
    <w:p w:rsidR="003327F7" w:rsidRDefault="003327F7" w:rsidP="007E2134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9846AD" w:rsidRPr="007E2134" w:rsidRDefault="009846AD" w:rsidP="007E2134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Didactique de l’enseignemen</w:t>
      </w:r>
      <w:r w:rsidRPr="00135C5D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t de la langue étrangère française ou anglaise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9846AD">
        <w:rPr>
          <w:rFonts w:asciiTheme="majorBidi" w:hAnsiTheme="majorBidi" w:cstheme="majorBidi"/>
          <w:sz w:val="28"/>
          <w:szCs w:val="28"/>
          <w:lang w:val="fr-FR" w:eastAsia="fr-FR"/>
        </w:rPr>
        <w:t xml:space="preserve"> </w:t>
      </w:r>
    </w:p>
    <w:p w:rsidR="00135C5D" w:rsidRPr="00135C5D" w:rsidRDefault="00135C5D" w:rsidP="007E2134">
      <w:p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>
        <w:rPr>
          <w:rFonts w:asciiTheme="majorBidi" w:hAnsiTheme="majorBidi" w:cstheme="majorBidi"/>
          <w:sz w:val="28"/>
          <w:szCs w:val="28"/>
          <w:lang w:val="fr-FR" w:eastAsia="fr-FR"/>
        </w:rPr>
        <w:t xml:space="preserve">- </w:t>
      </w:r>
      <w:r w:rsidRPr="00135C5D">
        <w:rPr>
          <w:rFonts w:asciiTheme="majorBidi" w:hAnsiTheme="majorBidi" w:cstheme="majorBidi"/>
          <w:sz w:val="28"/>
          <w:szCs w:val="28"/>
          <w:lang w:val="fr-FR" w:eastAsia="fr-FR"/>
        </w:rPr>
        <w:t>Les méthodes d’apprentissage de la lecture :</w:t>
      </w:r>
    </w:p>
    <w:p w:rsidR="00135C5D" w:rsidRPr="001943BA" w:rsidRDefault="00135C5D" w:rsidP="00C51F42">
      <w:pPr>
        <w:pStyle w:val="ListParagraph"/>
        <w:numPr>
          <w:ilvl w:val="0"/>
          <w:numId w:val="9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Synthétique ou phonétique </w:t>
      </w:r>
    </w:p>
    <w:p w:rsidR="00135C5D" w:rsidRPr="001943BA" w:rsidRDefault="00135C5D" w:rsidP="00C51F42">
      <w:pPr>
        <w:pStyle w:val="ListParagraph"/>
        <w:numPr>
          <w:ilvl w:val="0"/>
          <w:numId w:val="9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Analytique ou globale </w:t>
      </w:r>
    </w:p>
    <w:p w:rsidR="00135C5D" w:rsidRPr="007E2134" w:rsidRDefault="00135C5D" w:rsidP="00C51F42">
      <w:pPr>
        <w:pStyle w:val="ListParagraph"/>
        <w:numPr>
          <w:ilvl w:val="0"/>
          <w:numId w:val="9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Semi-globale ou mixte </w:t>
      </w:r>
    </w:p>
    <w:p w:rsidR="00135C5D" w:rsidRPr="00135C5D" w:rsidRDefault="00135C5D" w:rsidP="007E2134">
      <w:p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>
        <w:rPr>
          <w:rFonts w:asciiTheme="majorBidi" w:hAnsiTheme="majorBidi" w:cstheme="majorBidi"/>
          <w:sz w:val="28"/>
          <w:szCs w:val="28"/>
          <w:lang w:val="fr-FR" w:eastAsia="fr-FR"/>
        </w:rPr>
        <w:t xml:space="preserve">- </w:t>
      </w:r>
      <w:r w:rsidRPr="00135C5D">
        <w:rPr>
          <w:rFonts w:asciiTheme="majorBidi" w:hAnsiTheme="majorBidi" w:cstheme="majorBidi"/>
          <w:sz w:val="28"/>
          <w:szCs w:val="28"/>
          <w:lang w:val="fr-FR" w:eastAsia="fr-FR"/>
        </w:rPr>
        <w:t>La préparation  directe à la lecture et à l’écriture :</w:t>
      </w:r>
    </w:p>
    <w:p w:rsidR="00135C5D" w:rsidRPr="001943BA" w:rsidRDefault="00135C5D" w:rsidP="00C51F42">
      <w:pPr>
        <w:pStyle w:val="ListParagraph"/>
        <w:numPr>
          <w:ilvl w:val="0"/>
          <w:numId w:val="10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Les exercices graphiques </w:t>
      </w:r>
    </w:p>
    <w:p w:rsidR="00135C5D" w:rsidRPr="001943BA" w:rsidRDefault="00135C5D" w:rsidP="00C51F42">
      <w:pPr>
        <w:pStyle w:val="ListParagraph"/>
        <w:numPr>
          <w:ilvl w:val="0"/>
          <w:numId w:val="10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La découverte audio-visuelle et tactile de la lettre</w:t>
      </w:r>
    </w:p>
    <w:p w:rsidR="00135C5D" w:rsidRPr="001943BA" w:rsidRDefault="00135C5D" w:rsidP="00C51F42">
      <w:pPr>
        <w:pStyle w:val="ListParagraph"/>
        <w:numPr>
          <w:ilvl w:val="0"/>
          <w:numId w:val="10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Les exercices phonétiques </w:t>
      </w:r>
    </w:p>
    <w:p w:rsidR="009846AD" w:rsidRPr="001943BA" w:rsidRDefault="00135C5D" w:rsidP="007E2134">
      <w:pPr>
        <w:tabs>
          <w:tab w:val="left" w:pos="6521"/>
        </w:tabs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</w:pPr>
      <w:r>
        <w:rPr>
          <w:rFonts w:asciiTheme="majorBidi" w:hAnsiTheme="majorBidi" w:cstheme="majorBidi"/>
          <w:sz w:val="28"/>
          <w:szCs w:val="28"/>
          <w:lang w:val="fr-FR" w:eastAsia="fr-FR"/>
        </w:rPr>
        <w:t>-</w:t>
      </w:r>
      <w:r w:rsidR="009846AD" w:rsidRPr="00135C5D">
        <w:rPr>
          <w:rFonts w:asciiTheme="majorBidi" w:hAnsiTheme="majorBidi" w:cstheme="majorBidi"/>
          <w:sz w:val="28"/>
          <w:szCs w:val="28"/>
          <w:lang w:val="fr-FR" w:eastAsia="fr-FR"/>
        </w:rPr>
        <w:t xml:space="preserve"> L’apprentissage de la lecture au cycle primaire </w:t>
      </w:r>
      <w:r w:rsidR="009846AD"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  <w:t xml:space="preserve"> </w:t>
      </w:r>
    </w:p>
    <w:p w:rsidR="009846AD" w:rsidRPr="001943BA" w:rsidRDefault="009846AD" w:rsidP="00C51F42">
      <w:pPr>
        <w:pStyle w:val="ListParagraph"/>
        <w:numPr>
          <w:ilvl w:val="0"/>
          <w:numId w:val="11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La lecture silencieuse et personnelle </w:t>
      </w:r>
    </w:p>
    <w:p w:rsidR="009846AD" w:rsidRPr="001943BA" w:rsidRDefault="009846AD" w:rsidP="00C51F42">
      <w:pPr>
        <w:pStyle w:val="ListParagraph"/>
        <w:numPr>
          <w:ilvl w:val="0"/>
          <w:numId w:val="11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La lecture expressive et collective </w:t>
      </w:r>
    </w:p>
    <w:p w:rsidR="009846AD" w:rsidRPr="001943BA" w:rsidRDefault="009846AD" w:rsidP="00C51F42">
      <w:pPr>
        <w:pStyle w:val="ListParagraph"/>
        <w:numPr>
          <w:ilvl w:val="0"/>
          <w:numId w:val="12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Les différents supports pour la lecture (matériel et </w:t>
      </w:r>
      <w:proofErr w:type="gramStart"/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exercices..</w:t>
      </w:r>
      <w:proofErr w:type="gramEnd"/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)</w:t>
      </w:r>
    </w:p>
    <w:p w:rsidR="009846AD" w:rsidRPr="001943BA" w:rsidRDefault="009846AD" w:rsidP="007E2134">
      <w:p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</w:p>
    <w:p w:rsidR="009846AD" w:rsidRPr="007E2134" w:rsidRDefault="009846AD" w:rsidP="007E2134">
      <w:pPr>
        <w:pStyle w:val="ListParagraph"/>
        <w:tabs>
          <w:tab w:val="left" w:pos="6521"/>
        </w:tabs>
        <w:spacing w:after="0"/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val="fr-FR" w:eastAsia="fr-FR"/>
        </w:rPr>
      </w:pPr>
      <w:r w:rsidRPr="001943BA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val="fr-FR" w:eastAsia="fr-FR"/>
        </w:rPr>
        <w:lastRenderedPageBreak/>
        <w:t xml:space="preserve">Préparation </w:t>
      </w:r>
      <w:proofErr w:type="gramStart"/>
      <w:r w:rsidRPr="001943BA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val="fr-FR" w:eastAsia="fr-FR"/>
        </w:rPr>
        <w:t>d’une  séquence</w:t>
      </w:r>
      <w:proofErr w:type="gramEnd"/>
      <w:r w:rsidRPr="001943BA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val="fr-FR" w:eastAsia="fr-FR"/>
        </w:rPr>
        <w:t xml:space="preserve"> de lecture (compréhension de l’écrit) pour chaque classe du premier cycle primaire (EB1, EB2,EB3</w:t>
      </w:r>
    </w:p>
    <w:p w:rsidR="009846AD" w:rsidRPr="007E2134" w:rsidRDefault="009846AD" w:rsidP="007E2134">
      <w:pPr>
        <w:tabs>
          <w:tab w:val="left" w:pos="6521"/>
        </w:tabs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 xml:space="preserve"> </w:t>
      </w: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  <w:t xml:space="preserve">La communication orale </w:t>
      </w:r>
    </w:p>
    <w:p w:rsidR="009846AD" w:rsidRPr="001943BA" w:rsidRDefault="009846AD" w:rsidP="00C51F42">
      <w:pPr>
        <w:pStyle w:val="ListParagraph"/>
        <w:numPr>
          <w:ilvl w:val="0"/>
          <w:numId w:val="13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Les techniques de l’expression orale fondée sur :</w:t>
      </w:r>
    </w:p>
    <w:p w:rsidR="009846AD" w:rsidRPr="001943BA" w:rsidRDefault="009846AD" w:rsidP="00C51F42">
      <w:pPr>
        <w:pStyle w:val="ListParagraph"/>
        <w:numPr>
          <w:ilvl w:val="0"/>
          <w:numId w:val="14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La mémoire</w:t>
      </w:r>
    </w:p>
    <w:p w:rsidR="009846AD" w:rsidRPr="001943BA" w:rsidRDefault="009846AD" w:rsidP="00C51F42">
      <w:pPr>
        <w:pStyle w:val="ListParagraph"/>
        <w:numPr>
          <w:ilvl w:val="0"/>
          <w:numId w:val="14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L’observation</w:t>
      </w:r>
    </w:p>
    <w:p w:rsidR="009846AD" w:rsidRPr="001943BA" w:rsidRDefault="009846AD" w:rsidP="00C51F42">
      <w:pPr>
        <w:pStyle w:val="ListParagraph"/>
        <w:numPr>
          <w:ilvl w:val="0"/>
          <w:numId w:val="14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L’imagination</w:t>
      </w:r>
    </w:p>
    <w:p w:rsidR="009846AD" w:rsidRPr="001943BA" w:rsidRDefault="009846AD" w:rsidP="00C51F42">
      <w:pPr>
        <w:pStyle w:val="ListParagraph"/>
        <w:numPr>
          <w:ilvl w:val="0"/>
          <w:numId w:val="14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La discussion</w:t>
      </w:r>
    </w:p>
    <w:p w:rsidR="009846AD" w:rsidRPr="007E2134" w:rsidRDefault="009846AD" w:rsidP="00C51F42">
      <w:pPr>
        <w:pStyle w:val="ListParagraph"/>
        <w:numPr>
          <w:ilvl w:val="0"/>
          <w:numId w:val="14"/>
        </w:numPr>
        <w:tabs>
          <w:tab w:val="left" w:pos="6521"/>
        </w:tabs>
        <w:spacing w:after="0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1943BA">
        <w:rPr>
          <w:rFonts w:asciiTheme="majorBidi" w:hAnsiTheme="majorBidi" w:cstheme="majorBidi"/>
          <w:sz w:val="28"/>
          <w:szCs w:val="28"/>
          <w:lang w:val="fr-FR" w:eastAsia="fr-FR"/>
        </w:rPr>
        <w:t>L’action</w:t>
      </w:r>
    </w:p>
    <w:p w:rsidR="009846AD" w:rsidRPr="007E2134" w:rsidRDefault="009846AD" w:rsidP="007E2134">
      <w:pPr>
        <w:pStyle w:val="ListParagraph"/>
        <w:tabs>
          <w:tab w:val="left" w:pos="6521"/>
        </w:tabs>
        <w:spacing w:after="0"/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val="fr-FR" w:eastAsia="fr-FR"/>
        </w:rPr>
      </w:pPr>
      <w:r w:rsidRPr="007E2134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val="fr-FR" w:eastAsia="fr-FR"/>
        </w:rPr>
        <w:t xml:space="preserve">Préparation </w:t>
      </w:r>
      <w:proofErr w:type="gramStart"/>
      <w:r w:rsidRPr="007E2134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val="fr-FR" w:eastAsia="fr-FR"/>
        </w:rPr>
        <w:t>d’une  séquence</w:t>
      </w:r>
      <w:proofErr w:type="gramEnd"/>
      <w:r w:rsidRPr="007E2134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lang w:val="fr-FR" w:eastAsia="fr-FR"/>
        </w:rPr>
        <w:t xml:space="preserve"> d’expression orale pour chaque technique  pour le premier cycle primaire (EB1,EB2,EB3)</w:t>
      </w:r>
    </w:p>
    <w:p w:rsidR="003327F7" w:rsidRPr="003327F7" w:rsidRDefault="003327F7" w:rsidP="00135C5D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F01321" w:rsidRPr="001943BA" w:rsidRDefault="00F01321" w:rsidP="00AD134A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Didactique de l’enseignement de la langue arabe</w:t>
      </w:r>
    </w:p>
    <w:p w:rsidR="00F01321" w:rsidRPr="001943BA" w:rsidRDefault="00F01321" w:rsidP="00F01321">
      <w:pPr>
        <w:pStyle w:val="ListParagraph"/>
        <w:ind w:left="1350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B"/>
        </w:rPr>
        <w:t>علم ووسائل التدريس في اللغة العربية</w:t>
      </w:r>
    </w:p>
    <w:p w:rsidR="00F01321" w:rsidRPr="001943BA" w:rsidRDefault="00F01321" w:rsidP="00F01321">
      <w:pPr>
        <w:pStyle w:val="ListParagraph"/>
        <w:ind w:left="1350"/>
        <w:rPr>
          <w:rFonts w:asciiTheme="majorBidi" w:hAnsiTheme="majorBidi" w:cstheme="majorBidi"/>
          <w:sz w:val="28"/>
          <w:szCs w:val="28"/>
          <w:lang w:val="fr-FR"/>
        </w:rPr>
      </w:pPr>
    </w:p>
    <w:p w:rsidR="00F01321" w:rsidRPr="001943BA" w:rsidRDefault="00F01321" w:rsidP="00F01321">
      <w:pPr>
        <w:pStyle w:val="ListParagraph"/>
        <w:ind w:left="1350"/>
        <w:rPr>
          <w:rFonts w:asciiTheme="majorBidi" w:hAnsiTheme="majorBidi" w:cstheme="majorBidi"/>
          <w:sz w:val="28"/>
          <w:szCs w:val="28"/>
          <w:lang w:val="fr-FR"/>
        </w:rPr>
      </w:pPr>
    </w:p>
    <w:p w:rsidR="00F01321" w:rsidRPr="001943BA" w:rsidRDefault="00F01321" w:rsidP="00F01321">
      <w:pPr>
        <w:bidi/>
        <w:jc w:val="both"/>
        <w:rPr>
          <w:rFonts w:asciiTheme="majorBidi" w:hAnsiTheme="majorBidi" w:cstheme="majorBidi"/>
          <w:sz w:val="28"/>
          <w:szCs w:val="28"/>
          <w:rtl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علم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واصول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التدريس : كيفية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تدريس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ا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للغة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العربية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في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المرحلةا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لابتدائية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 xml:space="preserve">وفقا للمنهج اللبناني </w:t>
      </w:r>
    </w:p>
    <w:p w:rsidR="00F01321" w:rsidRPr="001943BA" w:rsidRDefault="00F01321" w:rsidP="00F01321">
      <w:pPr>
        <w:bidi/>
        <w:rPr>
          <w:rFonts w:asciiTheme="majorBidi" w:hAnsiTheme="majorBidi" w:cstheme="majorBidi"/>
          <w:sz w:val="28"/>
          <w:szCs w:val="28"/>
          <w:rtl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- التواصل الشفوي وأصول تدريسه واستخدام الطرائق الناشطة:</w:t>
      </w:r>
    </w:p>
    <w:p w:rsidR="00F01321" w:rsidRPr="001943BA" w:rsidRDefault="00F01321" w:rsidP="00C51F42">
      <w:pPr>
        <w:pStyle w:val="ListParagraph"/>
        <w:numPr>
          <w:ilvl w:val="0"/>
          <w:numId w:val="15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محادثة حرّة وموجّهة</w:t>
      </w:r>
    </w:p>
    <w:p w:rsidR="00F01321" w:rsidRPr="001943BA" w:rsidRDefault="00F01321" w:rsidP="00C51F42">
      <w:pPr>
        <w:pStyle w:val="ListParagraph"/>
        <w:numPr>
          <w:ilvl w:val="0"/>
          <w:numId w:val="15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قراءة الصورة</w:t>
      </w:r>
    </w:p>
    <w:p w:rsidR="00F01321" w:rsidRPr="001943BA" w:rsidRDefault="00F01321" w:rsidP="00C51F42">
      <w:pPr>
        <w:pStyle w:val="ListParagraph"/>
        <w:numPr>
          <w:ilvl w:val="0"/>
          <w:numId w:val="15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إلقاء محفوظة</w:t>
      </w:r>
    </w:p>
    <w:p w:rsidR="00F01321" w:rsidRPr="001943BA" w:rsidRDefault="00F01321" w:rsidP="00C51F42">
      <w:pPr>
        <w:pStyle w:val="ListParagraph"/>
        <w:numPr>
          <w:ilvl w:val="0"/>
          <w:numId w:val="15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إبداء رأي بلغة صحيحة</w:t>
      </w:r>
    </w:p>
    <w:p w:rsidR="00F01321" w:rsidRPr="001943BA" w:rsidRDefault="00F01321" w:rsidP="00C51F42">
      <w:pPr>
        <w:pStyle w:val="ListParagraph"/>
        <w:numPr>
          <w:ilvl w:val="0"/>
          <w:numId w:val="15"/>
        </w:num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التدرّب على عملية الإصغاء</w:t>
      </w:r>
    </w:p>
    <w:p w:rsidR="00F01321" w:rsidRPr="001943BA" w:rsidRDefault="00F01321" w:rsidP="00F01321">
      <w:pPr>
        <w:bidi/>
        <w:jc w:val="both"/>
        <w:rPr>
          <w:rFonts w:asciiTheme="majorBidi" w:hAnsiTheme="majorBidi" w:cstheme="majorBidi"/>
          <w:sz w:val="28"/>
          <w:szCs w:val="28"/>
          <w:rtl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٤- التواصل الكتابي</w:t>
      </w:r>
    </w:p>
    <w:p w:rsidR="00F01321" w:rsidRPr="001943BA" w:rsidRDefault="00F01321" w:rsidP="00C51F42">
      <w:pPr>
        <w:pStyle w:val="ListParagraph"/>
        <w:numPr>
          <w:ilvl w:val="0"/>
          <w:numId w:val="15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قراءة الصورة وتوظيفها كتابيّاَ</w:t>
      </w:r>
    </w:p>
    <w:p w:rsidR="00F01321" w:rsidRPr="001943BA" w:rsidRDefault="00F01321" w:rsidP="00C51F42">
      <w:pPr>
        <w:pStyle w:val="ListParagraph"/>
        <w:numPr>
          <w:ilvl w:val="0"/>
          <w:numId w:val="15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القراءة المعبّرة</w:t>
      </w:r>
    </w:p>
    <w:p w:rsidR="00F01321" w:rsidRPr="001943BA" w:rsidRDefault="00F01321" w:rsidP="00C51F42">
      <w:pPr>
        <w:pStyle w:val="ListParagraph"/>
        <w:numPr>
          <w:ilvl w:val="0"/>
          <w:numId w:val="15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أنواع القراءة</w:t>
      </w:r>
    </w:p>
    <w:p w:rsidR="00F01321" w:rsidRPr="001943BA" w:rsidRDefault="00F01321" w:rsidP="00C51F42">
      <w:pPr>
        <w:pStyle w:val="ListParagraph"/>
        <w:numPr>
          <w:ilvl w:val="0"/>
          <w:numId w:val="15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التعبير الكتابي</w:t>
      </w:r>
    </w:p>
    <w:p w:rsidR="00F01321" w:rsidRPr="001943BA" w:rsidRDefault="00F01321" w:rsidP="00C51F42">
      <w:pPr>
        <w:pStyle w:val="ListParagraph"/>
        <w:numPr>
          <w:ilvl w:val="0"/>
          <w:numId w:val="15"/>
        </w:num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المطالعة الحّة والموجّهة</w:t>
      </w:r>
    </w:p>
    <w:p w:rsidR="00F01321" w:rsidRPr="001943BA" w:rsidRDefault="00F01321" w:rsidP="00122BC1">
      <w:p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Didactique de l’enseignement des mathématiques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</w:t>
      </w:r>
    </w:p>
    <w:p w:rsidR="00F01321" w:rsidRPr="001943BA" w:rsidRDefault="00F01321" w:rsidP="00122BC1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F01321" w:rsidRPr="001943BA" w:rsidRDefault="00F01321" w:rsidP="00C51F42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L’éducation au préscolaire :</w:t>
      </w:r>
    </w:p>
    <w:p w:rsidR="00F01321" w:rsidRPr="001943BA" w:rsidRDefault="00F01321" w:rsidP="00122BC1">
      <w:pPr>
        <w:pStyle w:val="ListParagraph"/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Objectifs de l’enseignement des mathématiques au préscolaire</w:t>
      </w:r>
    </w:p>
    <w:p w:rsidR="00F01321" w:rsidRPr="001943BA" w:rsidRDefault="00F01321" w:rsidP="00C51F42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L’éducation sensorielle: </w:t>
      </w:r>
    </w:p>
    <w:p w:rsidR="00022110" w:rsidRPr="00022110" w:rsidRDefault="00F01321" w:rsidP="00C51F42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22110">
        <w:rPr>
          <w:rFonts w:asciiTheme="majorBidi" w:hAnsiTheme="majorBidi" w:cstheme="majorBidi"/>
          <w:sz w:val="28"/>
          <w:szCs w:val="28"/>
          <w:lang w:val="fr-FR"/>
        </w:rPr>
        <w:lastRenderedPageBreak/>
        <w:t>Education de la SENSIBILITE</w:t>
      </w:r>
      <w:r w:rsidR="00022110">
        <w:rPr>
          <w:rFonts w:asciiTheme="majorBidi" w:hAnsiTheme="majorBidi" w:cstheme="majorBidi"/>
          <w:sz w:val="28"/>
          <w:szCs w:val="28"/>
          <w:lang w:val="fr-FR"/>
        </w:rPr>
        <w:t xml:space="preserve"> : </w:t>
      </w:r>
      <w:r w:rsidRPr="00022110">
        <w:rPr>
          <w:rFonts w:asciiTheme="majorBidi" w:hAnsiTheme="majorBidi" w:cstheme="majorBidi"/>
          <w:sz w:val="28"/>
          <w:szCs w:val="28"/>
          <w:lang w:val="fr-FR"/>
        </w:rPr>
        <w:t xml:space="preserve">Sens tactile </w:t>
      </w:r>
      <w:r w:rsidR="00022110">
        <w:rPr>
          <w:rFonts w:asciiTheme="majorBidi" w:hAnsiTheme="majorBidi" w:cstheme="majorBidi"/>
          <w:sz w:val="28"/>
          <w:szCs w:val="28"/>
          <w:lang w:val="fr-FR"/>
        </w:rPr>
        <w:t>– sens auditif- sens olfactif- sens gustatif- sens visuel</w:t>
      </w:r>
    </w:p>
    <w:p w:rsidR="00F01321" w:rsidRPr="001943BA" w:rsidRDefault="00F01321" w:rsidP="00C51F42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Perception des FORMES :</w:t>
      </w:r>
    </w:p>
    <w:p w:rsidR="00F01321" w:rsidRPr="001943BA" w:rsidRDefault="00F01321" w:rsidP="00C51F42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volumes.</w:t>
      </w:r>
    </w:p>
    <w:p w:rsidR="00F01321" w:rsidRPr="00022110" w:rsidRDefault="00022110" w:rsidP="00122BC1">
      <w:pPr>
        <w:spacing w:after="0"/>
        <w:ind w:left="81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22110">
        <w:rPr>
          <w:rFonts w:asciiTheme="majorBidi" w:hAnsiTheme="majorBidi" w:cstheme="majorBidi"/>
          <w:sz w:val="28"/>
          <w:szCs w:val="28"/>
          <w:lang w:val="fr-FR"/>
        </w:rPr>
        <w:t xml:space="preserve">  - </w:t>
      </w:r>
      <w:r w:rsidR="00F01321" w:rsidRPr="00022110">
        <w:rPr>
          <w:rFonts w:asciiTheme="majorBidi" w:hAnsiTheme="majorBidi" w:cstheme="majorBidi"/>
          <w:sz w:val="28"/>
          <w:szCs w:val="28"/>
          <w:lang w:val="fr-FR"/>
        </w:rPr>
        <w:t>Perc</w:t>
      </w:r>
      <w:r w:rsidRPr="00022110">
        <w:rPr>
          <w:rFonts w:asciiTheme="majorBidi" w:hAnsiTheme="majorBidi" w:cstheme="majorBidi"/>
          <w:sz w:val="28"/>
          <w:szCs w:val="28"/>
          <w:lang w:val="fr-FR"/>
        </w:rPr>
        <w:t xml:space="preserve">eption visuelle DIFFERENTIELLE </w:t>
      </w:r>
      <w:r>
        <w:rPr>
          <w:rFonts w:asciiTheme="majorBidi" w:hAnsiTheme="majorBidi" w:cstheme="majorBidi"/>
          <w:sz w:val="28"/>
          <w:szCs w:val="28"/>
          <w:lang w:val="fr-FR"/>
        </w:rPr>
        <w:t>d</w:t>
      </w:r>
      <w:r w:rsidR="00F01321" w:rsidRPr="00022110">
        <w:rPr>
          <w:rFonts w:asciiTheme="majorBidi" w:hAnsiTheme="majorBidi" w:cstheme="majorBidi"/>
          <w:sz w:val="28"/>
          <w:szCs w:val="28"/>
          <w:lang w:val="fr-FR"/>
        </w:rPr>
        <w:t>es formes</w:t>
      </w:r>
      <w:r>
        <w:rPr>
          <w:rFonts w:asciiTheme="majorBidi" w:hAnsiTheme="majorBidi" w:cstheme="majorBidi"/>
          <w:sz w:val="28"/>
          <w:szCs w:val="28"/>
          <w:lang w:val="fr-FR"/>
        </w:rPr>
        <w:t>, des couleurs</w:t>
      </w:r>
      <w:r w:rsidR="00122BC1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</w:p>
    <w:p w:rsidR="00F01321" w:rsidRPr="001943BA" w:rsidRDefault="00F01321" w:rsidP="00C51F42">
      <w:pPr>
        <w:pStyle w:val="ListParagraph"/>
        <w:numPr>
          <w:ilvl w:val="0"/>
          <w:numId w:val="16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Sensibilisation à la MATHEMATIQUE MODERNE :</w:t>
      </w:r>
    </w:p>
    <w:p w:rsidR="00F01321" w:rsidRPr="001943BA" w:rsidRDefault="00F01321" w:rsidP="00122BC1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* Exercices de repérage et d’attention graphique :</w:t>
      </w:r>
    </w:p>
    <w:p w:rsidR="00F01321" w:rsidRPr="001943BA" w:rsidRDefault="00F01321" w:rsidP="00122BC1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- Les fiches d’observation.</w:t>
      </w:r>
    </w:p>
    <w:p w:rsidR="00F01321" w:rsidRPr="001943BA" w:rsidRDefault="00F01321" w:rsidP="00122BC1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* Exercices d’exploration de l’espace et de localisation dans l’espace:</w:t>
      </w:r>
    </w:p>
    <w:p w:rsidR="00F01321" w:rsidRPr="001943BA" w:rsidRDefault="00F01321" w:rsidP="00C51F42">
      <w:pPr>
        <w:pStyle w:val="ListParagraph"/>
        <w:numPr>
          <w:ilvl w:val="1"/>
          <w:numId w:val="6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Devant et derrière.</w:t>
      </w:r>
    </w:p>
    <w:p w:rsidR="00F01321" w:rsidRPr="001943BA" w:rsidRDefault="00F01321" w:rsidP="00C51F42">
      <w:pPr>
        <w:pStyle w:val="ListParagraph"/>
        <w:numPr>
          <w:ilvl w:val="1"/>
          <w:numId w:val="6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Dessus et dessous.</w:t>
      </w:r>
    </w:p>
    <w:p w:rsidR="00F01321" w:rsidRPr="001943BA" w:rsidRDefault="00F01321" w:rsidP="00C51F42">
      <w:pPr>
        <w:pStyle w:val="ListParagraph"/>
        <w:numPr>
          <w:ilvl w:val="1"/>
          <w:numId w:val="6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En haut et en bas.</w:t>
      </w:r>
    </w:p>
    <w:p w:rsidR="00F01321" w:rsidRPr="001943BA" w:rsidRDefault="00F01321" w:rsidP="00122BC1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* Introduction des différents matériels et jeux en maths </w:t>
      </w:r>
    </w:p>
    <w:p w:rsidR="00F01321" w:rsidRPr="001943BA" w:rsidRDefault="00F01321" w:rsidP="00F01321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02D25" w:rsidRPr="001943BA" w:rsidRDefault="00E02D25" w:rsidP="00064512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Littérature enfantine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 </w:t>
      </w:r>
    </w:p>
    <w:p w:rsidR="00E02D25" w:rsidRPr="0073718E" w:rsidRDefault="0073718E" w:rsidP="0073718E">
      <w:pPr>
        <w:spacing w:after="0"/>
        <w:ind w:left="36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-</w:t>
      </w:r>
      <w:r w:rsidR="00E02D25" w:rsidRPr="0073718E">
        <w:rPr>
          <w:rFonts w:asciiTheme="majorBidi" w:hAnsiTheme="majorBidi" w:cstheme="majorBidi"/>
          <w:sz w:val="28"/>
          <w:szCs w:val="28"/>
          <w:lang w:val="fr-FR"/>
        </w:rPr>
        <w:t>Les critères du choix des livres pour enfants</w:t>
      </w:r>
    </w:p>
    <w:p w:rsidR="00E02D25" w:rsidRPr="0073718E" w:rsidRDefault="0073718E" w:rsidP="0073718E">
      <w:pPr>
        <w:spacing w:after="0"/>
        <w:ind w:left="36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-</w:t>
      </w:r>
      <w:r w:rsidR="00E02D25" w:rsidRPr="0073718E">
        <w:rPr>
          <w:rFonts w:asciiTheme="majorBidi" w:hAnsiTheme="majorBidi" w:cstheme="majorBidi"/>
          <w:sz w:val="28"/>
          <w:szCs w:val="28"/>
          <w:lang w:val="fr-FR"/>
        </w:rPr>
        <w:t>Définition des livres pour enfants</w:t>
      </w:r>
    </w:p>
    <w:p w:rsidR="00E02D25" w:rsidRPr="0073718E" w:rsidRDefault="0073718E" w:rsidP="0073718E">
      <w:pPr>
        <w:spacing w:after="0"/>
        <w:ind w:left="36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-</w:t>
      </w:r>
      <w:r w:rsidR="00E02D25" w:rsidRPr="0073718E">
        <w:rPr>
          <w:rFonts w:asciiTheme="majorBidi" w:hAnsiTheme="majorBidi" w:cstheme="majorBidi"/>
          <w:sz w:val="28"/>
          <w:szCs w:val="28"/>
          <w:lang w:val="fr-FR"/>
        </w:rPr>
        <w:t>L’art de conter</w:t>
      </w:r>
    </w:p>
    <w:p w:rsidR="00E02D25" w:rsidRPr="0073718E" w:rsidRDefault="0073718E" w:rsidP="0073718E">
      <w:pPr>
        <w:spacing w:after="0"/>
        <w:ind w:left="36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="00E02D25" w:rsidRPr="0073718E">
        <w:rPr>
          <w:rFonts w:asciiTheme="majorBidi" w:hAnsiTheme="majorBidi" w:cstheme="majorBidi"/>
          <w:b/>
          <w:bCs/>
          <w:sz w:val="28"/>
          <w:szCs w:val="28"/>
          <w:lang w:val="fr-FR"/>
        </w:rPr>
        <w:t>L’enfant et l’enfant-héros dans la littérature enfantine.</w:t>
      </w:r>
    </w:p>
    <w:p w:rsidR="00E02D25" w:rsidRPr="0073718E" w:rsidRDefault="0073718E" w:rsidP="0073718E">
      <w:pPr>
        <w:spacing w:after="0"/>
        <w:ind w:left="36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="00E02D25" w:rsidRPr="0073718E">
        <w:rPr>
          <w:rFonts w:asciiTheme="majorBidi" w:hAnsiTheme="majorBidi" w:cstheme="majorBidi"/>
          <w:b/>
          <w:bCs/>
          <w:sz w:val="28"/>
          <w:szCs w:val="28"/>
          <w:lang w:val="fr-FR"/>
        </w:rPr>
        <w:t>L’animal dans la littérature enfantine</w:t>
      </w:r>
    </w:p>
    <w:p w:rsidR="00E02D25" w:rsidRPr="001943BA" w:rsidRDefault="00E02D25" w:rsidP="00064512">
      <w:pPr>
        <w:pStyle w:val="ListParagraph"/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Quelques auteurs : J. de la fontaine</w:t>
      </w:r>
    </w:p>
    <w:p w:rsidR="00E02D25" w:rsidRPr="001943BA" w:rsidRDefault="00E02D25" w:rsidP="00064512">
      <w:pPr>
        <w:pStyle w:val="ListParagraph"/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      J. et L. de </w:t>
      </w:r>
      <w:proofErr w:type="spellStart"/>
      <w:r w:rsidRPr="001943BA">
        <w:rPr>
          <w:rFonts w:asciiTheme="majorBidi" w:hAnsiTheme="majorBidi" w:cstheme="majorBidi"/>
          <w:sz w:val="28"/>
          <w:szCs w:val="28"/>
          <w:lang w:val="fr-FR"/>
        </w:rPr>
        <w:t>Brunhoff</w:t>
      </w:r>
      <w:proofErr w:type="spellEnd"/>
    </w:p>
    <w:p w:rsidR="00E02D25" w:rsidRPr="001943BA" w:rsidRDefault="00E02D25" w:rsidP="00064512">
      <w:pPr>
        <w:pStyle w:val="ListParagraph"/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ab/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ab/>
      </w:r>
      <w:r>
        <w:rPr>
          <w:rFonts w:asciiTheme="majorBidi" w:hAnsiTheme="majorBidi" w:cstheme="majorBidi"/>
          <w:sz w:val="28"/>
          <w:szCs w:val="28"/>
          <w:lang w:val="fr-FR"/>
        </w:rPr>
        <w:tab/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>R. Kipling</w:t>
      </w:r>
    </w:p>
    <w:p w:rsidR="00E02D25" w:rsidRPr="001943BA" w:rsidRDefault="00E02D25" w:rsidP="00064512">
      <w:pPr>
        <w:pStyle w:val="ListParagraph"/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ab/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ab/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ab/>
        <w:t>P. Faucher</w:t>
      </w:r>
    </w:p>
    <w:p w:rsidR="00E02D25" w:rsidRPr="0073718E" w:rsidRDefault="0073718E" w:rsidP="0073718E">
      <w:pPr>
        <w:spacing w:after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="00E02D25" w:rsidRPr="0073718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L’illustration : </w:t>
      </w:r>
      <w:r w:rsidR="00E02D25" w:rsidRPr="0073718E">
        <w:rPr>
          <w:rFonts w:asciiTheme="majorBidi" w:hAnsiTheme="majorBidi" w:cstheme="majorBidi"/>
          <w:sz w:val="28"/>
          <w:szCs w:val="28"/>
          <w:lang w:val="fr-FR"/>
        </w:rPr>
        <w:t>Rôle et importance</w:t>
      </w:r>
    </w:p>
    <w:p w:rsidR="00E02D25" w:rsidRPr="0073718E" w:rsidRDefault="0073718E" w:rsidP="0073718E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-</w:t>
      </w:r>
      <w:r w:rsidR="00E02D25" w:rsidRPr="0073718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Le merveilleux : </w:t>
      </w:r>
      <w:r w:rsidR="00E02D25" w:rsidRPr="0073718E">
        <w:rPr>
          <w:rFonts w:asciiTheme="majorBidi" w:hAnsiTheme="majorBidi" w:cstheme="majorBidi"/>
          <w:sz w:val="28"/>
          <w:szCs w:val="28"/>
          <w:lang w:val="fr-FR"/>
        </w:rPr>
        <w:t>Quelques auteurs</w:t>
      </w:r>
      <w:proofErr w:type="gramStart"/>
      <w:r w:rsidR="00E02D25" w:rsidRPr="0073718E">
        <w:rPr>
          <w:rFonts w:asciiTheme="majorBidi" w:hAnsiTheme="majorBidi" w:cstheme="majorBidi"/>
          <w:sz w:val="28"/>
          <w:szCs w:val="28"/>
          <w:lang w:val="fr-FR"/>
        </w:rPr>
        <w:t> :Ch.</w:t>
      </w:r>
      <w:proofErr w:type="gramEnd"/>
      <w:r w:rsidR="00E02D25" w:rsidRPr="0073718E">
        <w:rPr>
          <w:rFonts w:asciiTheme="majorBidi" w:hAnsiTheme="majorBidi" w:cstheme="majorBidi"/>
          <w:sz w:val="28"/>
          <w:szCs w:val="28"/>
          <w:lang w:val="fr-FR"/>
        </w:rPr>
        <w:t xml:space="preserve"> PERRAULT         (France)</w:t>
      </w:r>
    </w:p>
    <w:p w:rsidR="00E02D25" w:rsidRPr="001943BA" w:rsidRDefault="00E02D25" w:rsidP="00064512">
      <w:pPr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              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W. GRIMM               (Allemagne)</w:t>
      </w:r>
    </w:p>
    <w:p w:rsidR="00E02D25" w:rsidRPr="003F07EE" w:rsidRDefault="00E02D25" w:rsidP="00064512">
      <w:pPr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                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Pr="003F07EE">
        <w:rPr>
          <w:rFonts w:asciiTheme="majorBidi" w:hAnsiTheme="majorBidi" w:cstheme="majorBidi"/>
          <w:sz w:val="28"/>
          <w:szCs w:val="28"/>
        </w:rPr>
        <w:t xml:space="preserve">H.C. ANDERSEN    </w:t>
      </w:r>
      <w:proofErr w:type="gramStart"/>
      <w:r w:rsidRPr="003F07EE">
        <w:rPr>
          <w:rFonts w:asciiTheme="majorBidi" w:hAnsiTheme="majorBidi" w:cstheme="majorBidi"/>
          <w:sz w:val="28"/>
          <w:szCs w:val="28"/>
        </w:rPr>
        <w:t xml:space="preserve">   (</w:t>
      </w:r>
      <w:proofErr w:type="spellStart"/>
      <w:proofErr w:type="gramEnd"/>
      <w:r w:rsidRPr="003F07EE">
        <w:rPr>
          <w:rFonts w:asciiTheme="majorBidi" w:hAnsiTheme="majorBidi" w:cstheme="majorBidi"/>
          <w:sz w:val="28"/>
          <w:szCs w:val="28"/>
        </w:rPr>
        <w:t>Danemark</w:t>
      </w:r>
      <w:proofErr w:type="spellEnd"/>
      <w:r w:rsidRPr="003F07EE">
        <w:rPr>
          <w:rFonts w:asciiTheme="majorBidi" w:hAnsiTheme="majorBidi" w:cstheme="majorBidi"/>
          <w:sz w:val="28"/>
          <w:szCs w:val="28"/>
        </w:rPr>
        <w:t>)</w:t>
      </w:r>
    </w:p>
    <w:p w:rsidR="00E02D25" w:rsidRPr="003F07EE" w:rsidRDefault="00E02D25" w:rsidP="00064512">
      <w:pPr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3F07EE">
        <w:rPr>
          <w:rFonts w:asciiTheme="majorBidi" w:hAnsiTheme="majorBidi" w:cstheme="majorBidi"/>
          <w:sz w:val="28"/>
          <w:szCs w:val="28"/>
        </w:rPr>
        <w:t xml:space="preserve">                      L. CARROLL            </w:t>
      </w:r>
      <w:proofErr w:type="gramStart"/>
      <w:r w:rsidRPr="003F07EE">
        <w:rPr>
          <w:rFonts w:asciiTheme="majorBidi" w:hAnsiTheme="majorBidi" w:cstheme="majorBidi"/>
          <w:sz w:val="28"/>
          <w:szCs w:val="28"/>
        </w:rPr>
        <w:t xml:space="preserve">   (</w:t>
      </w:r>
      <w:proofErr w:type="spellStart"/>
      <w:proofErr w:type="gramEnd"/>
      <w:r w:rsidRPr="003F07EE">
        <w:rPr>
          <w:rFonts w:asciiTheme="majorBidi" w:hAnsiTheme="majorBidi" w:cstheme="majorBidi"/>
          <w:sz w:val="28"/>
          <w:szCs w:val="28"/>
        </w:rPr>
        <w:t>Angleterre</w:t>
      </w:r>
      <w:proofErr w:type="spellEnd"/>
      <w:r w:rsidRPr="003F07EE">
        <w:rPr>
          <w:rFonts w:asciiTheme="majorBidi" w:hAnsiTheme="majorBidi" w:cstheme="majorBidi"/>
          <w:sz w:val="28"/>
          <w:szCs w:val="28"/>
        </w:rPr>
        <w:t>)</w:t>
      </w:r>
    </w:p>
    <w:p w:rsidR="00E02D25" w:rsidRPr="001943BA" w:rsidRDefault="00E02D25" w:rsidP="00064512">
      <w:pPr>
        <w:spacing w:after="0" w:line="240" w:lineRule="auto"/>
        <w:ind w:left="36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COLLODI                </w:t>
      </w:r>
      <w:proofErr w:type="gramStart"/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  (</w:t>
      </w:r>
      <w:proofErr w:type="gramEnd"/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Italie)          </w:t>
      </w:r>
    </w:p>
    <w:p w:rsidR="00E02D25" w:rsidRPr="001943BA" w:rsidRDefault="00E02D25" w:rsidP="00064512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Travaux pratiques</w:t>
      </w:r>
    </w:p>
    <w:p w:rsidR="00E02D25" w:rsidRDefault="00E02D25" w:rsidP="00064512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Répertoire de livres pour enfants en langue arabe et étrangère</w:t>
      </w:r>
    </w:p>
    <w:p w:rsidR="00E02D25" w:rsidRPr="001943BA" w:rsidRDefault="00E02D25" w:rsidP="00064512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Exploitation de contes</w:t>
      </w:r>
    </w:p>
    <w:p w:rsidR="00064512" w:rsidRDefault="00064512" w:rsidP="00064512">
      <w:pPr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</w:pPr>
    </w:p>
    <w:p w:rsidR="00064512" w:rsidRPr="002B2BFB" w:rsidRDefault="00064512" w:rsidP="003E4437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Culture générale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  </w:t>
      </w:r>
    </w:p>
    <w:p w:rsidR="00064512" w:rsidRPr="001943BA" w:rsidRDefault="00064512" w:rsidP="003E443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I-</w:t>
      </w: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L’actualité pédagogique</w:t>
      </w:r>
    </w:p>
    <w:p w:rsidR="00064512" w:rsidRPr="001943BA" w:rsidRDefault="00064512" w:rsidP="00C51F4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l’école et ses cadres: la dimension de l’entreprise scolaire aujourd’hui et le problème des cadres.</w:t>
      </w:r>
    </w:p>
    <w:p w:rsidR="00064512" w:rsidRPr="001943BA" w:rsidRDefault="00064512" w:rsidP="00C51F4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lastRenderedPageBreak/>
        <w:t>Les finalités de l’éducation nationale au Liban.</w:t>
      </w:r>
    </w:p>
    <w:p w:rsidR="00064512" w:rsidRPr="001943BA" w:rsidRDefault="00064512" w:rsidP="003E443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II- </w:t>
      </w: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L’actualité socioculturelle</w:t>
      </w:r>
    </w:p>
    <w:p w:rsidR="00064512" w:rsidRPr="001943BA" w:rsidRDefault="00064512" w:rsidP="00C51F4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parents et l’école, les rôles socio-familiaux. La société de consommation et son impact sur la famille.</w:t>
      </w:r>
    </w:p>
    <w:p w:rsidR="00064512" w:rsidRPr="001943BA" w:rsidRDefault="00064512" w:rsidP="00C51F4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l’école et les moyens de communication : l’enfant publicitaire, l’enfant et la télévision, le discours publicitaire, la presse à l’école.</w:t>
      </w:r>
    </w:p>
    <w:p w:rsidR="00064512" w:rsidRPr="001943BA" w:rsidRDefault="00064512" w:rsidP="00C51F4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L’enfant et la technologie.</w:t>
      </w:r>
    </w:p>
    <w:p w:rsidR="00064512" w:rsidRPr="003E4437" w:rsidRDefault="00064512" w:rsidP="003E4437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3E4437">
        <w:rPr>
          <w:rFonts w:asciiTheme="majorBidi" w:hAnsiTheme="majorBidi" w:cstheme="majorBidi"/>
          <w:sz w:val="28"/>
          <w:szCs w:val="28"/>
          <w:lang w:val="fr-FR"/>
        </w:rPr>
        <w:t>III</w:t>
      </w:r>
      <w:r w:rsidRPr="003E4437">
        <w:rPr>
          <w:rFonts w:asciiTheme="majorBidi" w:hAnsiTheme="majorBidi" w:cstheme="majorBidi"/>
          <w:sz w:val="28"/>
          <w:szCs w:val="28"/>
          <w:u w:val="single"/>
          <w:lang w:val="fr-FR"/>
        </w:rPr>
        <w:t xml:space="preserve"> </w:t>
      </w:r>
      <w:r w:rsidRPr="003E443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L’actualité socioprofessionnelle</w:t>
      </w:r>
    </w:p>
    <w:p w:rsidR="00064512" w:rsidRPr="001943BA" w:rsidRDefault="00064512" w:rsidP="00C51F42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L’orientation scolaire et professionnelle au Liban</w:t>
      </w:r>
    </w:p>
    <w:p w:rsidR="00064512" w:rsidRPr="001943BA" w:rsidRDefault="00064512" w:rsidP="00C51F42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législation libanaise sur l’éducation : nouveaux problèmes. Structure de l’enseignement au Liban.</w:t>
      </w:r>
    </w:p>
    <w:p w:rsidR="00E02D25" w:rsidRDefault="00E02D25" w:rsidP="00E02D2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3E4437" w:rsidRPr="001943BA" w:rsidRDefault="003E4437" w:rsidP="003E4437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</w:t>
      </w:r>
      <w:r w:rsidRPr="002B2BFB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Médecine infantile </w:t>
      </w:r>
    </w:p>
    <w:p w:rsidR="003E4437" w:rsidRPr="001943BA" w:rsidRDefault="003E4437" w:rsidP="003E4437">
      <w:pPr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1-Notions générales d’anatomie et d’hygiène </w:t>
      </w:r>
    </w:p>
    <w:p w:rsidR="003E4437" w:rsidRPr="001943BA" w:rsidRDefault="003E4437" w:rsidP="003E4437">
      <w:pPr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2-Infections et les défenses antimicrobiennes </w:t>
      </w:r>
    </w:p>
    <w:p w:rsidR="005C6012" w:rsidRDefault="003E4437" w:rsidP="00607720">
      <w:pPr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3-</w:t>
      </w:r>
      <w:r w:rsidR="00607720">
        <w:rPr>
          <w:rFonts w:asciiTheme="majorBidi" w:hAnsiTheme="majorBidi" w:cstheme="majorBidi"/>
          <w:sz w:val="28"/>
          <w:szCs w:val="28"/>
          <w:lang w:val="fr-FR"/>
        </w:rPr>
        <w:t xml:space="preserve">Presentation rapide des </w:t>
      </w:r>
      <w:proofErr w:type="spellStart"/>
      <w:proofErr w:type="gramStart"/>
      <w:r w:rsidR="00607720">
        <w:rPr>
          <w:rFonts w:asciiTheme="majorBidi" w:hAnsiTheme="majorBidi" w:cstheme="majorBidi"/>
          <w:sz w:val="28"/>
          <w:szCs w:val="28"/>
          <w:lang w:val="fr-FR"/>
        </w:rPr>
        <w:t>differentes</w:t>
      </w:r>
      <w:proofErr w:type="spellEnd"/>
      <w:r w:rsidR="00607720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pathologies</w:t>
      </w:r>
      <w:proofErr w:type="gramEnd"/>
      <w:r w:rsidR="00607720">
        <w:rPr>
          <w:rFonts w:asciiTheme="majorBidi" w:hAnsiTheme="majorBidi" w:cstheme="majorBidi"/>
          <w:sz w:val="28"/>
          <w:szCs w:val="28"/>
          <w:lang w:val="fr-FR"/>
        </w:rPr>
        <w:t xml:space="preserve"> et maladies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de la tête</w:t>
      </w:r>
      <w:r w:rsidR="00607720">
        <w:rPr>
          <w:rFonts w:asciiTheme="majorBidi" w:hAnsiTheme="majorBidi" w:cstheme="majorBidi"/>
          <w:sz w:val="28"/>
          <w:szCs w:val="28"/>
          <w:lang w:val="fr-FR"/>
        </w:rPr>
        <w:t xml:space="preserve"> (</w:t>
      </w:r>
      <w:r w:rsidRPr="00607720">
        <w:rPr>
          <w:rFonts w:asciiTheme="majorBidi" w:hAnsiTheme="majorBidi" w:cstheme="majorBidi"/>
          <w:sz w:val="28"/>
          <w:szCs w:val="28"/>
          <w:lang w:val="fr-FR"/>
        </w:rPr>
        <w:t>cheveux</w:t>
      </w:r>
      <w:r w:rsidR="00607720">
        <w:rPr>
          <w:rFonts w:asciiTheme="majorBidi" w:hAnsiTheme="majorBidi" w:cstheme="majorBidi"/>
          <w:sz w:val="28"/>
          <w:szCs w:val="28"/>
          <w:lang w:val="fr-FR"/>
        </w:rPr>
        <w:t xml:space="preserve">, 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>œil</w:t>
      </w:r>
      <w:r w:rsidR="00607720">
        <w:rPr>
          <w:rFonts w:asciiTheme="majorBidi" w:hAnsiTheme="majorBidi" w:cstheme="majorBidi"/>
          <w:sz w:val="28"/>
          <w:szCs w:val="28"/>
          <w:lang w:val="fr-FR"/>
        </w:rPr>
        <w:t>,</w:t>
      </w:r>
      <w:r w:rsidR="00607720" w:rsidRPr="001943BA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>oreille </w:t>
      </w:r>
      <w:r w:rsidR="005C6012">
        <w:rPr>
          <w:rFonts w:asciiTheme="majorBidi" w:hAnsiTheme="majorBidi" w:cstheme="majorBidi"/>
          <w:sz w:val="28"/>
          <w:szCs w:val="28"/>
          <w:lang w:val="fr-FR"/>
        </w:rPr>
        <w:t>)</w:t>
      </w:r>
      <w:r w:rsidR="00607720">
        <w:rPr>
          <w:rFonts w:asciiTheme="majorBidi" w:hAnsiTheme="majorBidi" w:cstheme="majorBidi"/>
          <w:sz w:val="28"/>
          <w:szCs w:val="28"/>
          <w:lang w:val="fr-FR"/>
        </w:rPr>
        <w:t>,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nez </w:t>
      </w:r>
      <w:r w:rsidR="00607720">
        <w:rPr>
          <w:rFonts w:asciiTheme="majorBidi" w:hAnsiTheme="majorBidi" w:cstheme="majorBidi"/>
          <w:sz w:val="28"/>
          <w:szCs w:val="28"/>
          <w:lang w:val="fr-FR"/>
        </w:rPr>
        <w:t>,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>peau</w:t>
      </w:r>
    </w:p>
    <w:p w:rsidR="003E4437" w:rsidRPr="005C6012" w:rsidRDefault="005C6012" w:rsidP="005C6012">
      <w:p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4-</w:t>
      </w:r>
      <w:r w:rsidR="00607720">
        <w:rPr>
          <w:rFonts w:asciiTheme="majorBidi" w:hAnsiTheme="majorBidi" w:cstheme="majorBidi"/>
          <w:sz w:val="28"/>
          <w:szCs w:val="28"/>
          <w:lang w:val="fr-FR"/>
        </w:rPr>
        <w:t> </w:t>
      </w:r>
      <w:r w:rsidR="003E4437" w:rsidRPr="001943BA">
        <w:rPr>
          <w:rFonts w:asciiTheme="majorBidi" w:hAnsiTheme="majorBidi" w:cstheme="majorBidi"/>
          <w:sz w:val="28"/>
          <w:szCs w:val="28"/>
          <w:lang w:val="fr-FR"/>
        </w:rPr>
        <w:t>Les maladies infectieuses éruptives</w:t>
      </w:r>
      <w:proofErr w:type="gramStart"/>
      <w:r w:rsidR="003E4437" w:rsidRPr="001943BA">
        <w:rPr>
          <w:rFonts w:asciiTheme="majorBidi" w:hAnsiTheme="majorBidi" w:cstheme="majorBidi"/>
          <w:sz w:val="28"/>
          <w:szCs w:val="28"/>
          <w:lang w:val="fr-FR"/>
        </w:rPr>
        <w:t> :</w:t>
      </w:r>
      <w:r w:rsidR="003E4437" w:rsidRPr="005C6012">
        <w:rPr>
          <w:rFonts w:asciiTheme="majorBidi" w:hAnsiTheme="majorBidi" w:cstheme="majorBidi"/>
          <w:sz w:val="28"/>
          <w:szCs w:val="28"/>
          <w:lang w:val="fr-FR"/>
        </w:rPr>
        <w:t>La</w:t>
      </w:r>
      <w:proofErr w:type="gramEnd"/>
      <w:r w:rsidR="003E4437" w:rsidRPr="005C6012">
        <w:rPr>
          <w:rFonts w:asciiTheme="majorBidi" w:hAnsiTheme="majorBidi" w:cstheme="majorBidi"/>
          <w:sz w:val="28"/>
          <w:szCs w:val="28"/>
          <w:lang w:val="fr-FR"/>
        </w:rPr>
        <w:t xml:space="preserve"> rougeole 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- </w:t>
      </w:r>
      <w:r w:rsidR="003E4437" w:rsidRPr="005C6012">
        <w:rPr>
          <w:rFonts w:asciiTheme="majorBidi" w:hAnsiTheme="majorBidi" w:cstheme="majorBidi"/>
          <w:sz w:val="28"/>
          <w:szCs w:val="28"/>
          <w:lang w:val="fr-FR"/>
        </w:rPr>
        <w:t>La rubéole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- </w:t>
      </w:r>
      <w:r w:rsidR="003E4437" w:rsidRPr="005C6012">
        <w:rPr>
          <w:rFonts w:asciiTheme="majorBidi" w:hAnsiTheme="majorBidi" w:cstheme="majorBidi"/>
          <w:sz w:val="28"/>
          <w:szCs w:val="28"/>
          <w:lang w:val="fr-FR"/>
        </w:rPr>
        <w:t>La varicelle</w:t>
      </w:r>
    </w:p>
    <w:p w:rsidR="003E4437" w:rsidRPr="005C6012" w:rsidRDefault="003E4437" w:rsidP="005C6012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6-Les maladi</w:t>
      </w:r>
      <w:r w:rsidR="005C6012">
        <w:rPr>
          <w:rFonts w:asciiTheme="majorBidi" w:hAnsiTheme="majorBidi" w:cstheme="majorBidi"/>
          <w:sz w:val="28"/>
          <w:szCs w:val="28"/>
          <w:lang w:val="fr-FR"/>
        </w:rPr>
        <w:t>es infectieuses non  éruptives </w:t>
      </w:r>
      <w:r w:rsidRPr="005C6012">
        <w:rPr>
          <w:rFonts w:asciiTheme="majorBidi" w:hAnsiTheme="majorBidi" w:cstheme="majorBidi"/>
          <w:sz w:val="28"/>
          <w:szCs w:val="28"/>
          <w:lang w:val="fr-FR"/>
        </w:rPr>
        <w:t xml:space="preserve">Les oreillons </w:t>
      </w:r>
      <w:r w:rsidR="005C6012">
        <w:rPr>
          <w:rFonts w:asciiTheme="majorBidi" w:hAnsiTheme="majorBidi" w:cstheme="majorBidi"/>
          <w:sz w:val="28"/>
          <w:szCs w:val="28"/>
          <w:lang w:val="fr-FR"/>
        </w:rPr>
        <w:t xml:space="preserve">- </w:t>
      </w:r>
      <w:r w:rsidRPr="005C6012">
        <w:rPr>
          <w:rFonts w:asciiTheme="majorBidi" w:hAnsiTheme="majorBidi" w:cstheme="majorBidi"/>
          <w:sz w:val="28"/>
          <w:szCs w:val="28"/>
          <w:lang w:val="fr-FR"/>
        </w:rPr>
        <w:t>La diphtérie</w:t>
      </w:r>
      <w:r w:rsidR="005C6012">
        <w:rPr>
          <w:rFonts w:asciiTheme="majorBidi" w:hAnsiTheme="majorBidi" w:cstheme="majorBidi"/>
          <w:sz w:val="28"/>
          <w:szCs w:val="28"/>
          <w:lang w:val="fr-FR"/>
        </w:rPr>
        <w:t xml:space="preserve">- </w:t>
      </w:r>
      <w:r w:rsidRPr="005C6012">
        <w:rPr>
          <w:rFonts w:asciiTheme="majorBidi" w:hAnsiTheme="majorBidi" w:cstheme="majorBidi"/>
          <w:sz w:val="28"/>
          <w:szCs w:val="28"/>
          <w:lang w:val="fr-FR"/>
        </w:rPr>
        <w:t>La coqueluche</w:t>
      </w:r>
      <w:r w:rsidR="005C6012">
        <w:rPr>
          <w:rFonts w:asciiTheme="majorBidi" w:hAnsiTheme="majorBidi" w:cstheme="majorBidi"/>
          <w:sz w:val="28"/>
          <w:szCs w:val="28"/>
          <w:lang w:val="fr-FR"/>
        </w:rPr>
        <w:t xml:space="preserve">- </w:t>
      </w:r>
      <w:r w:rsidRPr="005C6012">
        <w:rPr>
          <w:rFonts w:asciiTheme="majorBidi" w:hAnsiTheme="majorBidi" w:cstheme="majorBidi"/>
          <w:sz w:val="28"/>
          <w:szCs w:val="28"/>
          <w:lang w:val="fr-FR"/>
        </w:rPr>
        <w:t>Le tétanos</w:t>
      </w:r>
      <w:r w:rsidR="005C6012">
        <w:rPr>
          <w:rFonts w:asciiTheme="majorBidi" w:hAnsiTheme="majorBidi" w:cstheme="majorBidi"/>
          <w:sz w:val="28"/>
          <w:szCs w:val="28"/>
          <w:lang w:val="fr-FR"/>
        </w:rPr>
        <w:t xml:space="preserve">- </w:t>
      </w:r>
      <w:r w:rsidRPr="005C6012">
        <w:rPr>
          <w:rFonts w:asciiTheme="majorBidi" w:hAnsiTheme="majorBidi" w:cstheme="majorBidi"/>
          <w:sz w:val="28"/>
          <w:szCs w:val="28"/>
          <w:lang w:val="fr-FR"/>
        </w:rPr>
        <w:t xml:space="preserve">La poliomyélite </w:t>
      </w:r>
    </w:p>
    <w:p w:rsidR="005C6012" w:rsidRPr="001943BA" w:rsidRDefault="005C6012" w:rsidP="005C6012">
      <w:pPr>
        <w:tabs>
          <w:tab w:val="left" w:pos="945"/>
        </w:tabs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Pédagogie musicale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</w:t>
      </w:r>
    </w:p>
    <w:p w:rsidR="00D85A09" w:rsidRDefault="00D85A09" w:rsidP="00D85A09">
      <w:pPr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 xml:space="preserve">- </w:t>
      </w:r>
      <w:r w:rsidRPr="00256139">
        <w:rPr>
          <w:rFonts w:cs="Times New Roman"/>
          <w:sz w:val="28"/>
          <w:szCs w:val="28"/>
          <w:rtl/>
        </w:rPr>
        <w:t>التربية</w:t>
      </w:r>
      <w:r>
        <w:rPr>
          <w:rFonts w:cs="Times New Roman" w:hint="cs"/>
          <w:sz w:val="28"/>
          <w:szCs w:val="28"/>
          <w:rtl/>
        </w:rPr>
        <w:t xml:space="preserve"> الموسيقيّة</w:t>
      </w:r>
      <w:r w:rsidRPr="00256139">
        <w:rPr>
          <w:rFonts w:cs="Times New Roman"/>
          <w:sz w:val="28"/>
          <w:szCs w:val="28"/>
          <w:rtl/>
        </w:rPr>
        <w:t xml:space="preserve"> وطرائق تدريسها</w:t>
      </w:r>
    </w:p>
    <w:p w:rsidR="00D85A09" w:rsidRDefault="00D85A09" w:rsidP="00D85A09">
      <w:pPr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 xml:space="preserve">- </w:t>
      </w:r>
      <w:r>
        <w:rPr>
          <w:rFonts w:cs="Times New Roman"/>
          <w:sz w:val="28"/>
          <w:szCs w:val="28"/>
          <w:rtl/>
        </w:rPr>
        <w:t>أسماء العلامات الموسيقيّة</w:t>
      </w:r>
    </w:p>
    <w:p w:rsidR="00D85A09" w:rsidRDefault="00D85A09" w:rsidP="00D85A09">
      <w:pPr>
        <w:jc w:val="right"/>
        <w:rPr>
          <w:rFonts w:cs="Times New Roman"/>
          <w:sz w:val="28"/>
          <w:szCs w:val="28"/>
          <w:lang w:bidi="ar-LB"/>
        </w:rPr>
      </w:pPr>
      <w:r>
        <w:rPr>
          <w:rFonts w:cs="Times New Roman" w:hint="cs"/>
          <w:sz w:val="28"/>
          <w:szCs w:val="28"/>
          <w:rtl/>
        </w:rPr>
        <w:t xml:space="preserve">- </w:t>
      </w:r>
      <w:r>
        <w:rPr>
          <w:rFonts w:cs="Times New Roman" w:hint="cs"/>
          <w:sz w:val="28"/>
          <w:szCs w:val="28"/>
          <w:rtl/>
          <w:lang w:bidi="ar-LB"/>
        </w:rPr>
        <w:t>أشكال النوتات الموسيقيّة</w:t>
      </w:r>
    </w:p>
    <w:p w:rsidR="00D85A09" w:rsidRDefault="00D85A09" w:rsidP="00D85A09">
      <w:pPr>
        <w:jc w:val="right"/>
        <w:rPr>
          <w:rFonts w:cs="Times New Roman"/>
          <w:sz w:val="28"/>
          <w:szCs w:val="28"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-  الزمن والحركة.</w:t>
      </w:r>
    </w:p>
    <w:p w:rsidR="00D85A09" w:rsidRDefault="00D85A09" w:rsidP="00D85A09">
      <w:pPr>
        <w:jc w:val="right"/>
        <w:rPr>
          <w:rFonts w:cs="Times New Roman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- المدرّج الموسيقي.</w:t>
      </w:r>
    </w:p>
    <w:p w:rsidR="00D85A09" w:rsidRDefault="00D85A09" w:rsidP="00D85A09">
      <w:pPr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- </w:t>
      </w:r>
      <w:r w:rsidRPr="001D02F3">
        <w:rPr>
          <w:rFonts w:cs="Times New Roman" w:hint="cs"/>
          <w:sz w:val="28"/>
          <w:szCs w:val="28"/>
          <w:rtl/>
        </w:rPr>
        <w:t>النوتات على الأسطر</w:t>
      </w:r>
      <w:r>
        <w:rPr>
          <w:rFonts w:cs="Times New Roman" w:hint="cs"/>
          <w:sz w:val="28"/>
          <w:szCs w:val="28"/>
          <w:rtl/>
        </w:rPr>
        <w:t>+ علامات السكوت</w:t>
      </w:r>
    </w:p>
    <w:p w:rsidR="00D85A09" w:rsidRDefault="00D85A09" w:rsidP="00D85A09">
      <w:pPr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المقياس + دليل الميزان</w:t>
      </w:r>
    </w:p>
    <w:p w:rsidR="00D85A09" w:rsidRDefault="00D85A09" w:rsidP="00D85A09">
      <w:pPr>
        <w:jc w:val="right"/>
        <w:rPr>
          <w:rFonts w:cs="Times New Roman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- مبادئ العزف على الأورغ</w:t>
      </w:r>
    </w:p>
    <w:p w:rsidR="00D85A09" w:rsidRDefault="00D85A09" w:rsidP="00D85A09">
      <w:pPr>
        <w:jc w:val="right"/>
        <w:rPr>
          <w:rFonts w:cs="Times New Roman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- عزف بعض الأغاني باللغة العربيّة</w:t>
      </w:r>
    </w:p>
    <w:p w:rsidR="00E02D25" w:rsidRPr="001943BA" w:rsidRDefault="00D85A09" w:rsidP="00D85A09">
      <w:pPr>
        <w:pStyle w:val="ListParagraph"/>
        <w:spacing w:line="240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cs="Times New Roman" w:hint="cs"/>
          <w:sz w:val="28"/>
          <w:szCs w:val="28"/>
          <w:rtl/>
          <w:lang w:bidi="ar-LB"/>
        </w:rPr>
        <w:lastRenderedPageBreak/>
        <w:t>- عزف بعض الأغاني باللغة الأجنبيّة</w:t>
      </w:r>
    </w:p>
    <w:p w:rsidR="00A53262" w:rsidRPr="00A53262" w:rsidRDefault="00A53262" w:rsidP="00452ECC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Psychomotricité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 </w:t>
      </w:r>
    </w:p>
    <w:p w:rsidR="00A53262" w:rsidRPr="00452ECC" w:rsidRDefault="00A53262" w:rsidP="00452ECC">
      <w:pPr>
        <w:spacing w:after="0"/>
        <w:ind w:firstLine="72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52ECC">
        <w:rPr>
          <w:rFonts w:asciiTheme="majorBidi" w:hAnsiTheme="majorBidi" w:cstheme="majorBidi"/>
          <w:b/>
          <w:bCs/>
          <w:sz w:val="28"/>
          <w:szCs w:val="28"/>
          <w:lang w:val="fr-FR"/>
        </w:rPr>
        <w:t>A-Définition</w:t>
      </w:r>
      <w:r w:rsidR="00452EC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et</w:t>
      </w:r>
      <w:r w:rsidRPr="00452EC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objectifs de la psychomotricité: </w:t>
      </w:r>
    </w:p>
    <w:p w:rsidR="00A53262" w:rsidRPr="001943BA" w:rsidRDefault="00A53262" w:rsidP="00C51F42">
      <w:pPr>
        <w:numPr>
          <w:ilvl w:val="1"/>
          <w:numId w:val="21"/>
        </w:numPr>
        <w:tabs>
          <w:tab w:val="left" w:pos="945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Dans le développement  de l'enfant </w:t>
      </w:r>
    </w:p>
    <w:p w:rsidR="00A53262" w:rsidRPr="002D5704" w:rsidRDefault="00A53262" w:rsidP="00C51F42">
      <w:pPr>
        <w:numPr>
          <w:ilvl w:val="1"/>
          <w:numId w:val="21"/>
        </w:numPr>
        <w:tabs>
          <w:tab w:val="left" w:pos="945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Dans la rééducation de l'enfant </w:t>
      </w:r>
      <w:r w:rsidRPr="002D5704">
        <w:rPr>
          <w:rFonts w:asciiTheme="majorBidi" w:hAnsiTheme="majorBidi" w:cstheme="majorBidi"/>
          <w:sz w:val="28"/>
          <w:szCs w:val="28"/>
          <w:lang w:val="fr-FR"/>
        </w:rPr>
        <w:tab/>
      </w:r>
      <w:r w:rsidRPr="002D5704">
        <w:rPr>
          <w:rFonts w:asciiTheme="majorBidi" w:hAnsiTheme="majorBidi" w:cstheme="majorBidi"/>
          <w:sz w:val="28"/>
          <w:szCs w:val="28"/>
          <w:lang w:val="fr-FR"/>
        </w:rPr>
        <w:tab/>
      </w:r>
      <w:r w:rsidRPr="002D5704">
        <w:rPr>
          <w:rFonts w:asciiTheme="majorBidi" w:hAnsiTheme="majorBidi" w:cstheme="majorBidi"/>
          <w:sz w:val="28"/>
          <w:szCs w:val="28"/>
          <w:lang w:val="fr-FR"/>
        </w:rPr>
        <w:tab/>
      </w:r>
    </w:p>
    <w:p w:rsidR="00A53262" w:rsidRPr="002D5704" w:rsidRDefault="00A53262" w:rsidP="002D5704">
      <w:pPr>
        <w:pStyle w:val="ListParagraph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proofErr w:type="spellStart"/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B-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Les</w:t>
      </w:r>
      <w:proofErr w:type="spellEnd"/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principales étapes du développement psychomoteur de l'enfant</w:t>
      </w:r>
    </w:p>
    <w:p w:rsidR="00A53262" w:rsidRPr="00A53262" w:rsidRDefault="00A53262" w:rsidP="00452ECC">
      <w:pPr>
        <w:pStyle w:val="ListParagraph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C-</w:t>
      </w:r>
      <w:r w:rsidRPr="00A53262">
        <w:rPr>
          <w:rFonts w:asciiTheme="majorBidi" w:hAnsiTheme="majorBidi" w:cstheme="majorBidi"/>
          <w:b/>
          <w:bCs/>
          <w:sz w:val="28"/>
          <w:szCs w:val="28"/>
          <w:lang w:val="fr-FR"/>
        </w:rPr>
        <w:t>La séance de psychomotricité:</w:t>
      </w:r>
    </w:p>
    <w:p w:rsidR="00A53262" w:rsidRPr="001943BA" w:rsidRDefault="00A53262" w:rsidP="00452ECC">
      <w:pPr>
        <w:pStyle w:val="ListParagraph"/>
        <w:spacing w:after="0"/>
        <w:ind w:left="1440"/>
        <w:jc w:val="both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</w:rPr>
        <w:t xml:space="preserve">*Le </w:t>
      </w:r>
      <w:proofErr w:type="spellStart"/>
      <w:r w:rsidRPr="001943BA">
        <w:rPr>
          <w:rFonts w:asciiTheme="majorBidi" w:hAnsiTheme="majorBidi" w:cstheme="majorBidi"/>
          <w:sz w:val="28"/>
          <w:szCs w:val="28"/>
        </w:rPr>
        <w:t>déroulement</w:t>
      </w:r>
      <w:proofErr w:type="spellEnd"/>
      <w:r w:rsidRPr="001943BA">
        <w:rPr>
          <w:rFonts w:asciiTheme="majorBidi" w:hAnsiTheme="majorBidi" w:cstheme="majorBidi"/>
          <w:sz w:val="28"/>
          <w:szCs w:val="28"/>
        </w:rPr>
        <w:t>:</w:t>
      </w:r>
    </w:p>
    <w:p w:rsidR="00A53262" w:rsidRPr="001943BA" w:rsidRDefault="00A53262" w:rsidP="00C51F42">
      <w:pPr>
        <w:pStyle w:val="ListParagraph"/>
        <w:numPr>
          <w:ilvl w:val="1"/>
          <w:numId w:val="21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Mise en train</w:t>
      </w:r>
    </w:p>
    <w:p w:rsidR="00A53262" w:rsidRPr="001943BA" w:rsidRDefault="00A53262" w:rsidP="00C51F42">
      <w:pPr>
        <w:pStyle w:val="ListParagraph"/>
        <w:numPr>
          <w:ilvl w:val="1"/>
          <w:numId w:val="21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Leçon proprement dite</w:t>
      </w:r>
    </w:p>
    <w:p w:rsidR="00A53262" w:rsidRPr="001943BA" w:rsidRDefault="00A53262" w:rsidP="00C51F42">
      <w:pPr>
        <w:pStyle w:val="ListParagraph"/>
        <w:numPr>
          <w:ilvl w:val="1"/>
          <w:numId w:val="21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transitions</w:t>
      </w:r>
    </w:p>
    <w:p w:rsidR="00A53262" w:rsidRPr="002D5704" w:rsidRDefault="00A53262" w:rsidP="00C51F42">
      <w:pPr>
        <w:pStyle w:val="ListParagraph"/>
        <w:numPr>
          <w:ilvl w:val="1"/>
          <w:numId w:val="21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Retour au calme</w:t>
      </w:r>
    </w:p>
    <w:p w:rsidR="00A53262" w:rsidRPr="001943BA" w:rsidRDefault="00A53262" w:rsidP="00C51F42">
      <w:pPr>
        <w:pStyle w:val="ListParagraph"/>
        <w:numPr>
          <w:ilvl w:val="0"/>
          <w:numId w:val="16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Les éléments de base de la psychomotricité :</w:t>
      </w:r>
    </w:p>
    <w:p w:rsidR="00A53262" w:rsidRPr="001943BA" w:rsidRDefault="00A53262" w:rsidP="00452ECC">
      <w:pPr>
        <w:pStyle w:val="ListParagraph"/>
        <w:spacing w:after="0"/>
        <w:ind w:left="1080"/>
        <w:jc w:val="both"/>
        <w:rPr>
          <w:rFonts w:asciiTheme="majorBidi" w:hAnsiTheme="majorBidi" w:cstheme="majorBidi"/>
          <w:sz w:val="28"/>
          <w:szCs w:val="28"/>
        </w:rPr>
      </w:pPr>
      <w:r w:rsidRPr="002D5704">
        <w:rPr>
          <w:rFonts w:asciiTheme="majorBidi" w:hAnsiTheme="majorBidi" w:cstheme="majorBidi"/>
          <w:sz w:val="28"/>
          <w:szCs w:val="28"/>
          <w:lang w:val="fr-FR"/>
        </w:rPr>
        <w:t xml:space="preserve">      </w:t>
      </w:r>
      <w:r w:rsidRPr="001943BA">
        <w:rPr>
          <w:rFonts w:asciiTheme="majorBidi" w:hAnsiTheme="majorBidi" w:cstheme="majorBidi"/>
          <w:sz w:val="28"/>
          <w:szCs w:val="28"/>
        </w:rPr>
        <w:t>* Image du corps:</w:t>
      </w:r>
    </w:p>
    <w:p w:rsidR="00A53262" w:rsidRPr="001943BA" w:rsidRDefault="00A53262" w:rsidP="00C51F42">
      <w:pPr>
        <w:pStyle w:val="ListParagraph"/>
        <w:numPr>
          <w:ilvl w:val="1"/>
          <w:numId w:val="21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1943BA">
        <w:rPr>
          <w:rFonts w:asciiTheme="majorBidi" w:hAnsiTheme="majorBidi" w:cstheme="majorBidi"/>
          <w:sz w:val="28"/>
          <w:szCs w:val="28"/>
        </w:rPr>
        <w:t>Définition</w:t>
      </w:r>
      <w:proofErr w:type="spellEnd"/>
      <w:r w:rsidRPr="001943BA">
        <w:rPr>
          <w:rFonts w:asciiTheme="majorBidi" w:hAnsiTheme="majorBidi" w:cstheme="majorBidi"/>
          <w:sz w:val="28"/>
          <w:szCs w:val="28"/>
        </w:rPr>
        <w:t xml:space="preserve"> et </w:t>
      </w:r>
      <w:proofErr w:type="spellStart"/>
      <w:r w:rsidRPr="001943BA">
        <w:rPr>
          <w:rFonts w:asciiTheme="majorBidi" w:hAnsiTheme="majorBidi" w:cstheme="majorBidi"/>
          <w:sz w:val="28"/>
          <w:szCs w:val="28"/>
        </w:rPr>
        <w:t>objectifs</w:t>
      </w:r>
      <w:proofErr w:type="spellEnd"/>
    </w:p>
    <w:p w:rsidR="00A53262" w:rsidRPr="001943BA" w:rsidRDefault="00A53262" w:rsidP="00C51F42">
      <w:pPr>
        <w:pStyle w:val="ListParagraph"/>
        <w:numPr>
          <w:ilvl w:val="1"/>
          <w:numId w:val="21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Lien entre schéma corporel et image du corps</w:t>
      </w:r>
    </w:p>
    <w:p w:rsidR="00A53262" w:rsidRPr="001943BA" w:rsidRDefault="00A53262" w:rsidP="00C51F42">
      <w:pPr>
        <w:pStyle w:val="ListParagraph"/>
        <w:numPr>
          <w:ilvl w:val="1"/>
          <w:numId w:val="21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Application : Préparation d’une séance (fiche) </w:t>
      </w:r>
    </w:p>
    <w:p w:rsidR="00A53262" w:rsidRPr="001943BA" w:rsidRDefault="00A53262" w:rsidP="00C51F42">
      <w:pPr>
        <w:pStyle w:val="ListParagraph"/>
        <w:numPr>
          <w:ilvl w:val="1"/>
          <w:numId w:val="21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</w:rPr>
        <w:t>Troubles</w:t>
      </w:r>
    </w:p>
    <w:p w:rsidR="00A53262" w:rsidRPr="001943BA" w:rsidRDefault="00A53262" w:rsidP="00C51F42">
      <w:pPr>
        <w:pStyle w:val="ListParagraph"/>
        <w:numPr>
          <w:ilvl w:val="0"/>
          <w:numId w:val="22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proofErr w:type="spellStart"/>
      <w:r w:rsidRPr="001943BA">
        <w:rPr>
          <w:rFonts w:asciiTheme="majorBidi" w:hAnsiTheme="majorBidi" w:cstheme="majorBidi"/>
          <w:sz w:val="28"/>
          <w:szCs w:val="28"/>
        </w:rPr>
        <w:t>Equipement</w:t>
      </w:r>
      <w:proofErr w:type="spellEnd"/>
      <w:r w:rsidRPr="001943BA">
        <w:rPr>
          <w:rFonts w:asciiTheme="majorBidi" w:hAnsiTheme="majorBidi" w:cstheme="majorBidi"/>
          <w:sz w:val="28"/>
          <w:szCs w:val="28"/>
        </w:rPr>
        <w:t xml:space="preserve">  </w:t>
      </w:r>
      <w:proofErr w:type="spellStart"/>
      <w:r w:rsidRPr="001943BA">
        <w:rPr>
          <w:rFonts w:asciiTheme="majorBidi" w:hAnsiTheme="majorBidi" w:cstheme="majorBidi"/>
          <w:sz w:val="28"/>
          <w:szCs w:val="28"/>
        </w:rPr>
        <w:t>moteur</w:t>
      </w:r>
      <w:proofErr w:type="spellEnd"/>
      <w:r w:rsidRPr="001943BA">
        <w:rPr>
          <w:rFonts w:asciiTheme="majorBidi" w:hAnsiTheme="majorBidi" w:cstheme="majorBidi"/>
          <w:sz w:val="28"/>
          <w:szCs w:val="28"/>
        </w:rPr>
        <w:t xml:space="preserve">: </w:t>
      </w:r>
    </w:p>
    <w:p w:rsidR="00A53262" w:rsidRPr="001943BA" w:rsidRDefault="00452ECC" w:rsidP="00452ECC">
      <w:pPr>
        <w:pStyle w:val="ListParagraph"/>
        <w:spacing w:after="0"/>
        <w:ind w:left="108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- </w:t>
      </w:r>
      <w:r w:rsidR="00A53262" w:rsidRPr="001943BA">
        <w:rPr>
          <w:rFonts w:asciiTheme="majorBidi" w:hAnsiTheme="majorBidi" w:cstheme="majorBidi"/>
          <w:sz w:val="28"/>
          <w:szCs w:val="28"/>
        </w:rPr>
        <w:t xml:space="preserve">Genres de </w:t>
      </w:r>
      <w:proofErr w:type="spellStart"/>
      <w:r w:rsidR="00A53262" w:rsidRPr="001943BA">
        <w:rPr>
          <w:rFonts w:asciiTheme="majorBidi" w:hAnsiTheme="majorBidi" w:cstheme="majorBidi"/>
          <w:sz w:val="28"/>
          <w:szCs w:val="28"/>
        </w:rPr>
        <w:t>l’équilibre</w:t>
      </w:r>
      <w:proofErr w:type="spellEnd"/>
    </w:p>
    <w:p w:rsidR="00A53262" w:rsidRPr="001943BA" w:rsidRDefault="00A53262" w:rsidP="00C51F42">
      <w:pPr>
        <w:pStyle w:val="ListParagraph"/>
        <w:numPr>
          <w:ilvl w:val="1"/>
          <w:numId w:val="21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Application : Préparation d’une séance (fiche) </w:t>
      </w:r>
    </w:p>
    <w:p w:rsidR="00A53262" w:rsidRPr="001943BA" w:rsidRDefault="00A53262" w:rsidP="00452ECC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Exécution pratique sans ou avec matériel</w:t>
      </w:r>
    </w:p>
    <w:p w:rsidR="00A53262" w:rsidRPr="001943BA" w:rsidRDefault="00A53262" w:rsidP="00452ECC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73718E">
        <w:rPr>
          <w:rFonts w:asciiTheme="majorBidi" w:hAnsiTheme="majorBidi" w:cstheme="majorBidi"/>
          <w:sz w:val="28"/>
          <w:szCs w:val="28"/>
          <w:lang w:val="fr-FR"/>
        </w:rPr>
        <w:t xml:space="preserve">              </w:t>
      </w:r>
      <w:r w:rsidRPr="001943BA">
        <w:rPr>
          <w:rFonts w:asciiTheme="majorBidi" w:hAnsiTheme="majorBidi" w:cstheme="majorBidi"/>
          <w:sz w:val="28"/>
          <w:szCs w:val="28"/>
        </w:rPr>
        <w:t>* La coordination:</w:t>
      </w:r>
    </w:p>
    <w:p w:rsidR="00A53262" w:rsidRPr="001943BA" w:rsidRDefault="00A53262" w:rsidP="00C51F42">
      <w:pPr>
        <w:pStyle w:val="ListParagraph"/>
        <w:numPr>
          <w:ilvl w:val="1"/>
          <w:numId w:val="21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Genres de coordination</w:t>
      </w:r>
    </w:p>
    <w:p w:rsidR="00A53262" w:rsidRPr="001943BA" w:rsidRDefault="00A53262" w:rsidP="00C51F42">
      <w:pPr>
        <w:pStyle w:val="ListParagraph"/>
        <w:numPr>
          <w:ilvl w:val="1"/>
          <w:numId w:val="21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Application : Préparation d’une séance (fiche) </w:t>
      </w:r>
    </w:p>
    <w:p w:rsidR="00A53262" w:rsidRPr="001943BA" w:rsidRDefault="00A53262" w:rsidP="00452ECC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Exécution pratique sans ou avec matériel</w:t>
      </w:r>
    </w:p>
    <w:p w:rsidR="00A53262" w:rsidRPr="001943BA" w:rsidRDefault="00A53262" w:rsidP="00452ECC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        3- La motricité fine:</w:t>
      </w:r>
    </w:p>
    <w:p w:rsidR="00A53262" w:rsidRPr="001943BA" w:rsidRDefault="00A53262" w:rsidP="00C51F42">
      <w:pPr>
        <w:pStyle w:val="ListParagraph"/>
        <w:numPr>
          <w:ilvl w:val="1"/>
          <w:numId w:val="21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1943BA">
        <w:rPr>
          <w:rFonts w:asciiTheme="majorBidi" w:hAnsiTheme="majorBidi" w:cstheme="majorBidi"/>
          <w:sz w:val="28"/>
          <w:szCs w:val="28"/>
        </w:rPr>
        <w:t>Définition</w:t>
      </w:r>
      <w:proofErr w:type="spellEnd"/>
      <w:r w:rsidRPr="001943BA">
        <w:rPr>
          <w:rFonts w:asciiTheme="majorBidi" w:hAnsiTheme="majorBidi" w:cstheme="majorBidi"/>
          <w:sz w:val="28"/>
          <w:szCs w:val="28"/>
        </w:rPr>
        <w:t xml:space="preserve"> et </w:t>
      </w:r>
      <w:proofErr w:type="spellStart"/>
      <w:r w:rsidRPr="001943BA">
        <w:rPr>
          <w:rFonts w:asciiTheme="majorBidi" w:hAnsiTheme="majorBidi" w:cstheme="majorBidi"/>
          <w:sz w:val="28"/>
          <w:szCs w:val="28"/>
        </w:rPr>
        <w:t>objectifs</w:t>
      </w:r>
      <w:proofErr w:type="spellEnd"/>
    </w:p>
    <w:p w:rsidR="00A53262" w:rsidRPr="001943BA" w:rsidRDefault="00A53262" w:rsidP="00C51F42">
      <w:pPr>
        <w:pStyle w:val="ListParagraph"/>
        <w:numPr>
          <w:ilvl w:val="1"/>
          <w:numId w:val="21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Evolution de la motricité fine</w:t>
      </w:r>
    </w:p>
    <w:p w:rsidR="00A53262" w:rsidRPr="001943BA" w:rsidRDefault="00A53262" w:rsidP="00C51F42">
      <w:pPr>
        <w:pStyle w:val="ListParagraph"/>
        <w:numPr>
          <w:ilvl w:val="1"/>
          <w:numId w:val="21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Application : Préparation d’une séance (fiche) </w:t>
      </w:r>
    </w:p>
    <w:p w:rsidR="00A53262" w:rsidRPr="001943BA" w:rsidRDefault="00A53262" w:rsidP="00452ECC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Exécution pratique sans ou avec matériel</w:t>
      </w:r>
    </w:p>
    <w:p w:rsidR="002D5704" w:rsidRPr="001943BA" w:rsidRDefault="002D5704" w:rsidP="002D5704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:rsidR="002D5704" w:rsidRPr="002E0033" w:rsidRDefault="002D5704" w:rsidP="002E0033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Art et Créativité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</w:t>
      </w:r>
    </w:p>
    <w:p w:rsidR="002D5704" w:rsidRPr="001943BA" w:rsidRDefault="002D5704" w:rsidP="002E0033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I- Les formes et les volumes</w:t>
      </w:r>
      <w:proofErr w:type="gramStart"/>
      <w:r w:rsidR="002E0033">
        <w:rPr>
          <w:rFonts w:asciiTheme="majorBidi" w:hAnsiTheme="majorBidi" w:cstheme="majorBidi"/>
          <w:sz w:val="28"/>
          <w:szCs w:val="28"/>
          <w:lang w:val="fr-FR"/>
        </w:rPr>
        <w:t> :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>Dimensions</w:t>
      </w:r>
      <w:proofErr w:type="gramEnd"/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et proportions </w:t>
      </w:r>
    </w:p>
    <w:p w:rsidR="002D5704" w:rsidRPr="001943BA" w:rsidRDefault="003F7EFC" w:rsidP="002E0033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II- Les couleurs</w:t>
      </w:r>
    </w:p>
    <w:p w:rsidR="002D5704" w:rsidRPr="001943BA" w:rsidRDefault="002D5704" w:rsidP="002E0033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III- Progression du dessin et de l’art plastique de la maternelle à EB3 (cycle 1) </w:t>
      </w:r>
    </w:p>
    <w:p w:rsidR="002D5704" w:rsidRPr="001943BA" w:rsidRDefault="002D5704" w:rsidP="002E0033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IV- Quelques techniques :</w:t>
      </w:r>
    </w:p>
    <w:p w:rsidR="002D5704" w:rsidRPr="001943BA" w:rsidRDefault="002D5704" w:rsidP="002E0033">
      <w:pPr>
        <w:spacing w:after="0"/>
        <w:ind w:firstLine="72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lastRenderedPageBreak/>
        <w:t xml:space="preserve">1 - Technique du papier et du </w:t>
      </w:r>
      <w:proofErr w:type="gramStart"/>
      <w:r w:rsidRPr="001943BA">
        <w:rPr>
          <w:rFonts w:asciiTheme="majorBidi" w:hAnsiTheme="majorBidi" w:cstheme="majorBidi"/>
          <w:sz w:val="28"/>
          <w:szCs w:val="28"/>
          <w:lang w:val="fr-FR"/>
        </w:rPr>
        <w:t>carton</w:t>
      </w:r>
      <w:r w:rsidR="003F7EFC">
        <w:rPr>
          <w:rFonts w:asciiTheme="majorBidi" w:hAnsiTheme="majorBidi" w:cstheme="majorBidi"/>
          <w:sz w:val="28"/>
          <w:szCs w:val="28"/>
          <w:lang w:val="fr-FR"/>
        </w:rPr>
        <w:t>(</w:t>
      </w:r>
      <w:proofErr w:type="gramEnd"/>
      <w:r w:rsidR="003F7EFC">
        <w:rPr>
          <w:rFonts w:asciiTheme="majorBidi" w:hAnsiTheme="majorBidi" w:cstheme="majorBidi"/>
          <w:sz w:val="28"/>
          <w:szCs w:val="28"/>
          <w:lang w:val="fr-FR"/>
        </w:rPr>
        <w:t>2techniques au choix)</w:t>
      </w:r>
    </w:p>
    <w:p w:rsidR="002D5704" w:rsidRPr="001943BA" w:rsidRDefault="002D5704" w:rsidP="002E0033">
      <w:pPr>
        <w:spacing w:after="0"/>
        <w:ind w:firstLine="72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2-Technique de  la peinture </w:t>
      </w:r>
      <w:r w:rsidR="003F7EFC">
        <w:rPr>
          <w:rFonts w:asciiTheme="majorBidi" w:hAnsiTheme="majorBidi" w:cstheme="majorBidi"/>
          <w:sz w:val="28"/>
          <w:szCs w:val="28"/>
          <w:lang w:val="fr-FR"/>
        </w:rPr>
        <w:t xml:space="preserve"> (2techniques au choix)</w:t>
      </w:r>
    </w:p>
    <w:p w:rsidR="002D5704" w:rsidRPr="001943BA" w:rsidRDefault="002D5704" w:rsidP="003F7EFC">
      <w:pPr>
        <w:ind w:firstLine="72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    </w:t>
      </w:r>
    </w:p>
    <w:p w:rsidR="00833525" w:rsidRPr="001943BA" w:rsidRDefault="00833525" w:rsidP="00E835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/>
        </w:rPr>
      </w:pPr>
      <w:r w:rsidRPr="002B2BFB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Didactique des sciences   </w:t>
      </w:r>
    </w:p>
    <w:p w:rsidR="00833525" w:rsidRPr="001943BA" w:rsidRDefault="00833525" w:rsidP="00A1348D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I.</w:t>
      </w:r>
      <w:r w:rsidR="00A1348D" w:rsidRPr="001943BA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Les objectifs de l’enseignement des sciences au cycle préscolaire et au cycle primaire 1(EB1, EB2, EB3,) selon le curriculum national </w:t>
      </w:r>
    </w:p>
    <w:p w:rsidR="00833525" w:rsidRPr="001943BA" w:rsidRDefault="00833525" w:rsidP="00A1348D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II-Méthodologie d’une leçon de sciences :</w:t>
      </w:r>
    </w:p>
    <w:p w:rsidR="00833525" w:rsidRPr="001943BA" w:rsidRDefault="00833525" w:rsidP="00C51F42">
      <w:pPr>
        <w:pStyle w:val="ListParagraph"/>
        <w:numPr>
          <w:ilvl w:val="0"/>
          <w:numId w:val="6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Critère du choix de l’objet à observer</w:t>
      </w:r>
    </w:p>
    <w:p w:rsidR="00833525" w:rsidRPr="001943BA" w:rsidRDefault="00833525" w:rsidP="00C51F42">
      <w:pPr>
        <w:pStyle w:val="ListParagraph"/>
        <w:numPr>
          <w:ilvl w:val="0"/>
          <w:numId w:val="6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Préparation, documentation</w:t>
      </w:r>
    </w:p>
    <w:p w:rsidR="00833525" w:rsidRPr="001943BA" w:rsidRDefault="00833525" w:rsidP="00C51F42">
      <w:pPr>
        <w:pStyle w:val="ListParagraph"/>
        <w:numPr>
          <w:ilvl w:val="0"/>
          <w:numId w:val="6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séance d’observation au préscolaire</w:t>
      </w:r>
    </w:p>
    <w:p w:rsidR="00833525" w:rsidRPr="001943BA" w:rsidRDefault="00833525" w:rsidP="00C51F42">
      <w:pPr>
        <w:pStyle w:val="ListParagraph"/>
        <w:numPr>
          <w:ilvl w:val="0"/>
          <w:numId w:val="6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Manipulation  et expérimentation</w:t>
      </w:r>
    </w:p>
    <w:p w:rsidR="00833525" w:rsidRPr="001943BA" w:rsidRDefault="00833525" w:rsidP="00C51F42">
      <w:pPr>
        <w:pStyle w:val="ListParagraph"/>
        <w:numPr>
          <w:ilvl w:val="0"/>
          <w:numId w:val="6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leçon de sciences au cycle primaire</w:t>
      </w:r>
    </w:p>
    <w:p w:rsidR="00833525" w:rsidRPr="001943BA" w:rsidRDefault="00833525" w:rsidP="00C51F42">
      <w:pPr>
        <w:pStyle w:val="ListParagraph"/>
        <w:numPr>
          <w:ilvl w:val="0"/>
          <w:numId w:val="6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Exploitation et extrapolation</w:t>
      </w:r>
    </w:p>
    <w:p w:rsidR="00833525" w:rsidRPr="001943BA" w:rsidRDefault="00833525" w:rsidP="00A1348D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III-Application de cette méthodologie</w:t>
      </w:r>
      <w:r w:rsidR="00C919F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aux différents thèmes étudiés en </w:t>
      </w:r>
    </w:p>
    <w:p w:rsidR="00833525" w:rsidRPr="00A1348D" w:rsidRDefault="00C919FE" w:rsidP="00A1348D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proofErr w:type="gramStart"/>
      <w:r w:rsidRPr="00A1348D">
        <w:rPr>
          <w:rFonts w:asciiTheme="majorBidi" w:hAnsiTheme="majorBidi" w:cstheme="majorBidi"/>
          <w:b/>
          <w:bCs/>
          <w:sz w:val="28"/>
          <w:szCs w:val="28"/>
          <w:lang w:val="fr-FR"/>
        </w:rPr>
        <w:t>z</w:t>
      </w:r>
      <w:r w:rsidR="00833525" w:rsidRPr="00A1348D">
        <w:rPr>
          <w:rFonts w:asciiTheme="majorBidi" w:hAnsiTheme="majorBidi" w:cstheme="majorBidi"/>
          <w:b/>
          <w:bCs/>
          <w:sz w:val="28"/>
          <w:szCs w:val="28"/>
          <w:lang w:val="fr-FR"/>
        </w:rPr>
        <w:t>oologie</w:t>
      </w:r>
      <w:proofErr w:type="gramEnd"/>
      <w:r w:rsidR="00833525" w:rsidRPr="00A1348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</w:p>
    <w:p w:rsidR="00E02D25" w:rsidRPr="00A53262" w:rsidRDefault="00E02D25" w:rsidP="00A53262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02D25" w:rsidRPr="001943BA" w:rsidRDefault="00E02D25" w:rsidP="00E02D25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1348D" w:rsidRPr="001943BA" w:rsidRDefault="00A1348D" w:rsidP="00D871E2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Méthodologie du travail et pédagogie au préscolaire </w:t>
      </w:r>
    </w:p>
    <w:p w:rsidR="00A1348D" w:rsidRPr="001943BA" w:rsidRDefault="00C44758" w:rsidP="00C44758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I</w:t>
      </w:r>
      <w:r w:rsidR="00A1348D"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- </w:t>
      </w:r>
      <w:r w:rsidR="00A1348D"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Organisation pratique d’une classe</w:t>
      </w:r>
      <w:r w:rsidR="00A1348D"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</w:p>
    <w:p w:rsidR="00A1348D" w:rsidRPr="001943BA" w:rsidRDefault="00A1348D" w:rsidP="00C51F42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</w:rPr>
        <w:t xml:space="preserve">Les </w:t>
      </w:r>
      <w:proofErr w:type="spellStart"/>
      <w:r w:rsidRPr="001943BA">
        <w:rPr>
          <w:rFonts w:asciiTheme="majorBidi" w:hAnsiTheme="majorBidi" w:cstheme="majorBidi"/>
          <w:sz w:val="28"/>
          <w:szCs w:val="28"/>
        </w:rPr>
        <w:t>locaux</w:t>
      </w:r>
      <w:proofErr w:type="spellEnd"/>
    </w:p>
    <w:p w:rsidR="00A1348D" w:rsidRPr="001943BA" w:rsidRDefault="00A1348D" w:rsidP="00C51F42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1943BA">
        <w:rPr>
          <w:rFonts w:asciiTheme="majorBidi" w:hAnsiTheme="majorBidi" w:cstheme="majorBidi"/>
          <w:sz w:val="28"/>
          <w:szCs w:val="28"/>
        </w:rPr>
        <w:t>L’horaire</w:t>
      </w:r>
      <w:proofErr w:type="spellEnd"/>
    </w:p>
    <w:p w:rsidR="00A1348D" w:rsidRPr="001943BA" w:rsidRDefault="00A1348D" w:rsidP="00C51F42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</w:rPr>
        <w:t xml:space="preserve">La </w:t>
      </w:r>
      <w:proofErr w:type="spellStart"/>
      <w:r w:rsidRPr="001943BA">
        <w:rPr>
          <w:rFonts w:asciiTheme="majorBidi" w:hAnsiTheme="majorBidi" w:cstheme="majorBidi"/>
          <w:sz w:val="28"/>
          <w:szCs w:val="28"/>
        </w:rPr>
        <w:t>programmation</w:t>
      </w:r>
      <w:proofErr w:type="spellEnd"/>
      <w:r w:rsidRPr="001943BA">
        <w:rPr>
          <w:rFonts w:asciiTheme="majorBidi" w:hAnsiTheme="majorBidi" w:cstheme="majorBidi"/>
          <w:sz w:val="28"/>
          <w:szCs w:val="28"/>
        </w:rPr>
        <w:t xml:space="preserve"> et la progression</w:t>
      </w:r>
    </w:p>
    <w:p w:rsidR="00A1348D" w:rsidRPr="001943BA" w:rsidRDefault="00A1348D" w:rsidP="00C51F42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 plan d’année (le calendrier des fêtes, des congés)</w:t>
      </w:r>
    </w:p>
    <w:p w:rsidR="00A1348D" w:rsidRPr="001943BA" w:rsidRDefault="00A1348D" w:rsidP="00C51F42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 cahier de préparation (Objectifs, contenu et organisation)</w:t>
      </w:r>
    </w:p>
    <w:p w:rsidR="00A1348D" w:rsidRPr="001943BA" w:rsidRDefault="00A1348D" w:rsidP="00A1348D">
      <w:pPr>
        <w:spacing w:after="0" w:line="240" w:lineRule="auto"/>
        <w:ind w:left="840"/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A1348D" w:rsidRPr="00C44758" w:rsidRDefault="00A1348D" w:rsidP="00C51F42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C4475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La pédagogie au préscolaire </w:t>
      </w:r>
    </w:p>
    <w:p w:rsidR="00A1348D" w:rsidRPr="001943BA" w:rsidRDefault="00A1348D" w:rsidP="00A1348D">
      <w:pPr>
        <w:pStyle w:val="ListParagraph"/>
        <w:ind w:left="9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différents domaines d’apprentissage au préscolaire</w:t>
      </w:r>
    </w:p>
    <w:p w:rsidR="00A1348D" w:rsidRPr="001943BA" w:rsidRDefault="00A1348D" w:rsidP="00A1348D">
      <w:pPr>
        <w:pStyle w:val="ListParagraph"/>
        <w:ind w:left="9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(Compétences et </w:t>
      </w:r>
      <w:proofErr w:type="gramStart"/>
      <w:r w:rsidRPr="001943BA">
        <w:rPr>
          <w:rFonts w:asciiTheme="majorBidi" w:hAnsiTheme="majorBidi" w:cstheme="majorBidi"/>
          <w:sz w:val="28"/>
          <w:szCs w:val="28"/>
          <w:lang w:val="fr-FR"/>
        </w:rPr>
        <w:t>notions )</w:t>
      </w:r>
      <w:proofErr w:type="gramEnd"/>
    </w:p>
    <w:p w:rsidR="00A1348D" w:rsidRPr="001943BA" w:rsidRDefault="00A1348D" w:rsidP="00C51F42">
      <w:pPr>
        <w:pStyle w:val="ListParagraph"/>
        <w:numPr>
          <w:ilvl w:val="0"/>
          <w:numId w:val="24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communication orale et écrite(expression)</w:t>
      </w:r>
    </w:p>
    <w:p w:rsidR="00A1348D" w:rsidRPr="001943BA" w:rsidRDefault="00A1348D" w:rsidP="00C51F42">
      <w:pPr>
        <w:pStyle w:val="ListParagraph"/>
        <w:numPr>
          <w:ilvl w:val="0"/>
          <w:numId w:val="24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La découverte du </w:t>
      </w:r>
      <w:proofErr w:type="gramStart"/>
      <w:r w:rsidRPr="001943BA">
        <w:rPr>
          <w:rFonts w:asciiTheme="majorBidi" w:hAnsiTheme="majorBidi" w:cstheme="majorBidi"/>
          <w:sz w:val="28"/>
          <w:szCs w:val="28"/>
          <w:lang w:val="fr-FR"/>
        </w:rPr>
        <w:t>monde(</w:t>
      </w:r>
      <w:proofErr w:type="gramEnd"/>
      <w:r w:rsidRPr="001943BA">
        <w:rPr>
          <w:rFonts w:asciiTheme="majorBidi" w:hAnsiTheme="majorBidi" w:cstheme="majorBidi"/>
          <w:sz w:val="28"/>
          <w:szCs w:val="28"/>
          <w:lang w:val="fr-FR"/>
        </w:rPr>
        <w:t>maths et sciences)</w:t>
      </w:r>
    </w:p>
    <w:p w:rsidR="00A1348D" w:rsidRPr="001943BA" w:rsidRDefault="00A1348D" w:rsidP="00C51F42">
      <w:pPr>
        <w:pStyle w:val="ListParagraph"/>
        <w:numPr>
          <w:ilvl w:val="0"/>
          <w:numId w:val="24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proofErr w:type="spellStart"/>
      <w:proofErr w:type="gramStart"/>
      <w:r w:rsidRPr="001943BA">
        <w:rPr>
          <w:rFonts w:asciiTheme="majorBidi" w:hAnsiTheme="majorBidi" w:cstheme="majorBidi"/>
          <w:sz w:val="28"/>
          <w:szCs w:val="28"/>
          <w:lang w:val="fr-FR"/>
        </w:rPr>
        <w:t>Imaginer,sentir</w:t>
      </w:r>
      <w:proofErr w:type="spellEnd"/>
      <w:proofErr w:type="gramEnd"/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et créer(</w:t>
      </w:r>
      <w:proofErr w:type="spellStart"/>
      <w:r w:rsidRPr="001943BA">
        <w:rPr>
          <w:rFonts w:asciiTheme="majorBidi" w:hAnsiTheme="majorBidi" w:cstheme="majorBidi"/>
          <w:sz w:val="28"/>
          <w:szCs w:val="28"/>
          <w:lang w:val="fr-FR"/>
        </w:rPr>
        <w:t>arts,musique</w:t>
      </w:r>
      <w:proofErr w:type="spellEnd"/>
      <w:r w:rsidRPr="001943BA">
        <w:rPr>
          <w:rFonts w:asciiTheme="majorBidi" w:hAnsiTheme="majorBidi" w:cstheme="majorBidi"/>
          <w:sz w:val="28"/>
          <w:szCs w:val="28"/>
          <w:lang w:val="fr-FR"/>
        </w:rPr>
        <w:t>,… )</w:t>
      </w:r>
    </w:p>
    <w:p w:rsidR="00A1348D" w:rsidRPr="001943BA" w:rsidRDefault="00A1348D" w:rsidP="00C51F42">
      <w:pPr>
        <w:pStyle w:val="ListParagraph"/>
        <w:numPr>
          <w:ilvl w:val="0"/>
          <w:numId w:val="24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Agir dans le monde (</w:t>
      </w:r>
      <w:proofErr w:type="spellStart"/>
      <w:proofErr w:type="gramStart"/>
      <w:r w:rsidRPr="001943BA">
        <w:rPr>
          <w:rFonts w:asciiTheme="majorBidi" w:hAnsiTheme="majorBidi" w:cstheme="majorBidi"/>
          <w:sz w:val="28"/>
          <w:szCs w:val="28"/>
          <w:lang w:val="fr-FR"/>
        </w:rPr>
        <w:t>EPS,Psychomotricite</w:t>
      </w:r>
      <w:proofErr w:type="spellEnd"/>
      <w:proofErr w:type="gramEnd"/>
      <w:r w:rsidRPr="001943BA">
        <w:rPr>
          <w:rFonts w:asciiTheme="majorBidi" w:hAnsiTheme="majorBidi" w:cstheme="majorBidi"/>
          <w:sz w:val="28"/>
          <w:szCs w:val="28"/>
          <w:lang w:val="fr-FR"/>
        </w:rPr>
        <w:t>)</w:t>
      </w:r>
    </w:p>
    <w:p w:rsidR="00A1348D" w:rsidRPr="001943BA" w:rsidRDefault="00A1348D" w:rsidP="00C51F42">
      <w:pPr>
        <w:pStyle w:val="ListParagraph"/>
        <w:numPr>
          <w:ilvl w:val="0"/>
          <w:numId w:val="24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Vivre ensemble (autonomie et socialisation)</w:t>
      </w:r>
    </w:p>
    <w:p w:rsidR="00A1348D" w:rsidRPr="00D871E2" w:rsidRDefault="00D871E2" w:rsidP="00A1348D">
      <w:pPr>
        <w:ind w:left="48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871E2">
        <w:rPr>
          <w:rFonts w:asciiTheme="majorBidi" w:hAnsiTheme="majorBidi" w:cstheme="majorBidi"/>
          <w:b/>
          <w:bCs/>
          <w:sz w:val="28"/>
          <w:szCs w:val="28"/>
        </w:rPr>
        <w:t>III-</w:t>
      </w:r>
      <w:r w:rsidR="00A1348D" w:rsidRPr="00D871E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 w:rsidR="00A1348D" w:rsidRPr="00D871E2">
        <w:rPr>
          <w:rFonts w:asciiTheme="majorBidi" w:hAnsiTheme="majorBidi" w:cstheme="majorBidi"/>
          <w:b/>
          <w:bCs/>
          <w:sz w:val="28"/>
          <w:szCs w:val="28"/>
          <w:u w:val="single"/>
        </w:rPr>
        <w:t>Réalisation</w:t>
      </w:r>
      <w:proofErr w:type="spellEnd"/>
      <w:r w:rsidR="00A1348D" w:rsidRPr="00D871E2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proofErr w:type="spellStart"/>
      <w:proofErr w:type="gramStart"/>
      <w:r w:rsidR="00A1348D" w:rsidRPr="00D871E2">
        <w:rPr>
          <w:rFonts w:asciiTheme="majorBidi" w:hAnsiTheme="majorBidi" w:cstheme="majorBidi"/>
          <w:b/>
          <w:bCs/>
          <w:sz w:val="28"/>
          <w:szCs w:val="28"/>
          <w:u w:val="single"/>
        </w:rPr>
        <w:t>pratique</w:t>
      </w:r>
      <w:proofErr w:type="spellEnd"/>
      <w:r w:rsidR="00A1348D" w:rsidRPr="00D871E2">
        <w:rPr>
          <w:rFonts w:asciiTheme="majorBidi" w:hAnsiTheme="majorBidi" w:cstheme="majorBidi"/>
          <w:b/>
          <w:bCs/>
          <w:sz w:val="28"/>
          <w:szCs w:val="28"/>
        </w:rPr>
        <w:t> :</w:t>
      </w:r>
      <w:proofErr w:type="gramEnd"/>
    </w:p>
    <w:p w:rsidR="00A1348D" w:rsidRPr="00D871E2" w:rsidRDefault="00A1348D" w:rsidP="00C51F42">
      <w:pPr>
        <w:numPr>
          <w:ilvl w:val="0"/>
          <w:numId w:val="23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/>
        </w:rPr>
      </w:pPr>
      <w:r w:rsidRPr="00D871E2">
        <w:rPr>
          <w:rFonts w:asciiTheme="majorBidi" w:hAnsiTheme="majorBidi" w:cstheme="majorBidi"/>
          <w:sz w:val="28"/>
          <w:szCs w:val="28"/>
          <w:lang w:val="fr-FR"/>
        </w:rPr>
        <w:t xml:space="preserve">préparer </w:t>
      </w:r>
      <w:r w:rsidR="00C44758" w:rsidRPr="00D871E2">
        <w:rPr>
          <w:rFonts w:asciiTheme="majorBidi" w:hAnsiTheme="majorBidi" w:cstheme="majorBidi"/>
          <w:sz w:val="28"/>
          <w:szCs w:val="28"/>
          <w:lang w:val="fr-FR"/>
        </w:rPr>
        <w:t xml:space="preserve">des </w:t>
      </w:r>
      <w:r w:rsidRPr="00D871E2">
        <w:rPr>
          <w:rFonts w:asciiTheme="majorBidi" w:hAnsiTheme="majorBidi" w:cstheme="majorBidi"/>
          <w:sz w:val="28"/>
          <w:szCs w:val="28"/>
          <w:lang w:val="fr-FR"/>
        </w:rPr>
        <w:t>fiche</w:t>
      </w:r>
      <w:r w:rsidR="00C44758" w:rsidRPr="00D871E2">
        <w:rPr>
          <w:rFonts w:asciiTheme="majorBidi" w:hAnsiTheme="majorBidi" w:cstheme="majorBidi"/>
          <w:sz w:val="28"/>
          <w:szCs w:val="28"/>
          <w:lang w:val="fr-FR"/>
        </w:rPr>
        <w:t>s</w:t>
      </w:r>
      <w:r w:rsidRPr="00D871E2">
        <w:rPr>
          <w:rFonts w:asciiTheme="majorBidi" w:hAnsiTheme="majorBidi" w:cstheme="majorBidi"/>
          <w:sz w:val="28"/>
          <w:szCs w:val="28"/>
          <w:lang w:val="fr-FR"/>
        </w:rPr>
        <w:t xml:space="preserve"> méthodologique</w:t>
      </w:r>
      <w:r w:rsidR="00C44758" w:rsidRPr="00D871E2">
        <w:rPr>
          <w:rFonts w:asciiTheme="majorBidi" w:hAnsiTheme="majorBidi" w:cstheme="majorBidi"/>
          <w:sz w:val="28"/>
          <w:szCs w:val="28"/>
          <w:lang w:val="fr-FR"/>
        </w:rPr>
        <w:t>s relatives à tous les domaines</w:t>
      </w:r>
    </w:p>
    <w:p w:rsidR="00A1348D" w:rsidRDefault="00A1348D" w:rsidP="00D871E2">
      <w:pPr>
        <w:spacing w:after="0"/>
        <w:ind w:left="48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A1348D" w:rsidRPr="00D871E2" w:rsidRDefault="00D871E2" w:rsidP="00D871E2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A1348D" w:rsidRPr="002B2BFB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Initiation à la pédagogie théâtrale </w:t>
      </w:r>
    </w:p>
    <w:p w:rsidR="00F51881" w:rsidRDefault="00F51881" w:rsidP="00D871E2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تعريف المسرح</w:t>
      </w:r>
    </w:p>
    <w:p w:rsidR="00F51881" w:rsidRDefault="00F51881" w:rsidP="00D871E2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مكونات المسرح</w:t>
      </w:r>
    </w:p>
    <w:p w:rsidR="00F51881" w:rsidRDefault="00F51881" w:rsidP="00D871E2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أنواع المسرح</w:t>
      </w:r>
    </w:p>
    <w:p w:rsidR="00F51881" w:rsidRDefault="00F51881" w:rsidP="00D871E2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تعريف السينوغرافيا</w:t>
      </w:r>
    </w:p>
    <w:p w:rsidR="00F51881" w:rsidRDefault="00F51881" w:rsidP="00D871E2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مميزات السينوغرافيا الناجحة</w:t>
      </w:r>
    </w:p>
    <w:p w:rsidR="00F51881" w:rsidRDefault="00F51881" w:rsidP="00D871E2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 xml:space="preserve">- تعريف مسرح الأطفال </w:t>
      </w:r>
    </w:p>
    <w:p w:rsidR="00F51881" w:rsidRDefault="00F51881" w:rsidP="00D871E2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سمات مسرح الأطفال وخصائصه</w:t>
      </w:r>
    </w:p>
    <w:p w:rsidR="00F51881" w:rsidRDefault="00F51881" w:rsidP="00D871E2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أهميّة مسرح الأطفال</w:t>
      </w:r>
    </w:p>
    <w:p w:rsidR="00F51881" w:rsidRDefault="00F51881" w:rsidP="00D871E2">
      <w:pPr>
        <w:spacing w:after="0"/>
        <w:jc w:val="right"/>
        <w:rPr>
          <w:rFonts w:cs="Times New Roman"/>
          <w:sz w:val="28"/>
          <w:szCs w:val="28"/>
        </w:rPr>
      </w:pPr>
      <w:r>
        <w:rPr>
          <w:rFonts w:cs="Times New Roman" w:hint="cs"/>
          <w:sz w:val="28"/>
          <w:szCs w:val="28"/>
          <w:rtl/>
        </w:rPr>
        <w:t>- أنواع مسرح الأطفال</w:t>
      </w:r>
    </w:p>
    <w:p w:rsidR="00F86CD8" w:rsidRPr="00D871E2" w:rsidRDefault="00F86CD8" w:rsidP="00D871E2">
      <w:pPr>
        <w:rPr>
          <w:rFonts w:asciiTheme="majorBidi" w:hAnsiTheme="majorBidi" w:cstheme="majorBidi"/>
          <w:sz w:val="28"/>
          <w:szCs w:val="28"/>
          <w:lang w:val="fr-FR"/>
        </w:rPr>
      </w:pPr>
      <w:r w:rsidRPr="00D871E2">
        <w:rPr>
          <w:rFonts w:asciiTheme="majorBidi" w:hAnsiTheme="majorBidi" w:cstheme="majorBidi"/>
          <w:sz w:val="28"/>
          <w:szCs w:val="28"/>
          <w:lang w:val="fr-FR"/>
        </w:rPr>
        <w:t xml:space="preserve">N.B : </w:t>
      </w:r>
      <w:r w:rsidR="00C44758" w:rsidRPr="00D871E2">
        <w:rPr>
          <w:rFonts w:asciiTheme="majorBidi" w:hAnsiTheme="majorBidi" w:cstheme="majorBidi"/>
          <w:sz w:val="28"/>
          <w:szCs w:val="28"/>
          <w:lang w:val="fr-FR"/>
        </w:rPr>
        <w:t>Au moins 2</w:t>
      </w:r>
      <w:r w:rsidRPr="00D871E2">
        <w:rPr>
          <w:rFonts w:asciiTheme="majorBidi" w:hAnsiTheme="majorBidi" w:cstheme="majorBidi"/>
          <w:sz w:val="28"/>
          <w:szCs w:val="28"/>
          <w:lang w:val="fr-FR"/>
        </w:rPr>
        <w:t xml:space="preserve"> exercices pratiques  pour apprendre à mimer, </w:t>
      </w:r>
      <w:proofErr w:type="spellStart"/>
      <w:r w:rsidRPr="00D871E2">
        <w:rPr>
          <w:rFonts w:asciiTheme="majorBidi" w:hAnsiTheme="majorBidi" w:cstheme="majorBidi"/>
          <w:sz w:val="28"/>
          <w:szCs w:val="28"/>
          <w:lang w:val="fr-FR"/>
        </w:rPr>
        <w:t>à</w:t>
      </w:r>
      <w:r w:rsidR="00C44758" w:rsidRPr="00D871E2">
        <w:rPr>
          <w:rFonts w:asciiTheme="majorBidi" w:hAnsiTheme="majorBidi" w:cstheme="majorBidi"/>
          <w:sz w:val="28"/>
          <w:szCs w:val="28"/>
          <w:lang w:val="fr-FR"/>
        </w:rPr>
        <w:t>exprimer</w:t>
      </w:r>
      <w:proofErr w:type="spellEnd"/>
      <w:r w:rsidR="00C44758" w:rsidRPr="00D871E2">
        <w:rPr>
          <w:rFonts w:asciiTheme="majorBidi" w:hAnsiTheme="majorBidi" w:cstheme="majorBidi"/>
          <w:sz w:val="28"/>
          <w:szCs w:val="28"/>
          <w:lang w:val="fr-FR"/>
        </w:rPr>
        <w:t xml:space="preserve"> ses sentiments,</w:t>
      </w:r>
      <w:r w:rsidRPr="00D871E2">
        <w:rPr>
          <w:rFonts w:asciiTheme="majorBidi" w:hAnsiTheme="majorBidi" w:cstheme="majorBidi"/>
          <w:sz w:val="28"/>
          <w:szCs w:val="28"/>
          <w:lang w:val="fr-FR"/>
        </w:rPr>
        <w:t xml:space="preserve"> à s’exprimer avec son corps </w:t>
      </w:r>
      <w:r w:rsidR="00D871E2">
        <w:rPr>
          <w:rFonts w:asciiTheme="majorBidi" w:hAnsiTheme="majorBidi" w:cstheme="majorBidi"/>
          <w:sz w:val="28"/>
          <w:szCs w:val="28"/>
          <w:lang w:val="fr-FR"/>
        </w:rPr>
        <w:t>...</w:t>
      </w:r>
    </w:p>
    <w:p w:rsidR="00A1348D" w:rsidRPr="00A1348D" w:rsidRDefault="00A1348D" w:rsidP="00D871E2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 w:bidi="ar-LB"/>
        </w:rPr>
        <w:t xml:space="preserve">Stage d’observation et de participation </w:t>
      </w:r>
    </w:p>
    <w:p w:rsidR="00A1348D" w:rsidRPr="00A1348D" w:rsidRDefault="00A1348D" w:rsidP="00A1348D">
      <w:pPr>
        <w:ind w:left="720" w:firstLine="36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1348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Les étudiants effectuent des visites virtuelles dans </w:t>
      </w:r>
      <w:proofErr w:type="spellStart"/>
      <w:r w:rsidRPr="00A1348D">
        <w:rPr>
          <w:rFonts w:asciiTheme="majorBidi" w:hAnsiTheme="majorBidi" w:cstheme="majorBidi"/>
          <w:b/>
          <w:bCs/>
          <w:sz w:val="28"/>
          <w:szCs w:val="28"/>
          <w:lang w:val="fr-FR"/>
        </w:rPr>
        <w:t>differentes</w:t>
      </w:r>
      <w:proofErr w:type="spellEnd"/>
      <w:r w:rsidRPr="00A1348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classes du préscolaire et du premier cycle primaire durant les deux années de spécialisation suivi d’un rapport  pour chaque cycle.</w:t>
      </w:r>
    </w:p>
    <w:p w:rsidR="00111919" w:rsidRPr="003F07EE" w:rsidRDefault="00111919" w:rsidP="003F07EE">
      <w:pPr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</w:pPr>
      <w:bookmarkStart w:id="0" w:name="_GoBack"/>
      <w:bookmarkEnd w:id="0"/>
    </w:p>
    <w:sectPr w:rsidR="00111919" w:rsidRPr="003F07E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80D4A"/>
    <w:multiLevelType w:val="hybridMultilevel"/>
    <w:tmpl w:val="494C4DEE"/>
    <w:lvl w:ilvl="0" w:tplc="0A06D080">
      <w:start w:val="2"/>
      <w:numFmt w:val="upperRoman"/>
      <w:lvlText w:val="%1-"/>
      <w:lvlJc w:val="left"/>
      <w:pPr>
        <w:ind w:left="9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7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97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1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B66D8"/>
    <w:multiLevelType w:val="hybridMultilevel"/>
    <w:tmpl w:val="77C8C71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0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21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853D3"/>
    <w:multiLevelType w:val="hybridMultilevel"/>
    <w:tmpl w:val="35EC00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6" w15:restartNumberingAfterBreak="0">
    <w:nsid w:val="5D001D06"/>
    <w:multiLevelType w:val="hybridMultilevel"/>
    <w:tmpl w:val="3F18E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28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9"/>
  </w:num>
  <w:num w:numId="3">
    <w:abstractNumId w:val="30"/>
  </w:num>
  <w:num w:numId="4">
    <w:abstractNumId w:val="18"/>
  </w:num>
  <w:num w:numId="5">
    <w:abstractNumId w:val="32"/>
  </w:num>
  <w:num w:numId="6">
    <w:abstractNumId w:val="1"/>
  </w:num>
  <w:num w:numId="7">
    <w:abstractNumId w:val="14"/>
  </w:num>
  <w:num w:numId="8">
    <w:abstractNumId w:val="13"/>
  </w:num>
  <w:num w:numId="9">
    <w:abstractNumId w:val="0"/>
  </w:num>
  <w:num w:numId="10">
    <w:abstractNumId w:val="6"/>
  </w:num>
  <w:num w:numId="11">
    <w:abstractNumId w:val="27"/>
  </w:num>
  <w:num w:numId="12">
    <w:abstractNumId w:val="8"/>
  </w:num>
  <w:num w:numId="13">
    <w:abstractNumId w:val="28"/>
  </w:num>
  <w:num w:numId="14">
    <w:abstractNumId w:val="10"/>
  </w:num>
  <w:num w:numId="15">
    <w:abstractNumId w:val="17"/>
  </w:num>
  <w:num w:numId="16">
    <w:abstractNumId w:val="21"/>
  </w:num>
  <w:num w:numId="17">
    <w:abstractNumId w:val="35"/>
  </w:num>
  <w:num w:numId="18">
    <w:abstractNumId w:val="29"/>
  </w:num>
  <w:num w:numId="19">
    <w:abstractNumId w:val="2"/>
  </w:num>
  <w:num w:numId="20">
    <w:abstractNumId w:val="36"/>
  </w:num>
  <w:num w:numId="21">
    <w:abstractNumId w:val="19"/>
  </w:num>
  <w:num w:numId="22">
    <w:abstractNumId w:val="22"/>
  </w:num>
  <w:num w:numId="23">
    <w:abstractNumId w:val="25"/>
  </w:num>
  <w:num w:numId="24">
    <w:abstractNumId w:val="20"/>
  </w:num>
  <w:num w:numId="25">
    <w:abstractNumId w:val="5"/>
  </w:num>
  <w:num w:numId="26">
    <w:abstractNumId w:val="7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4"/>
  </w:num>
  <w:num w:numId="30">
    <w:abstractNumId w:val="33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3"/>
  </w:num>
  <w:num w:numId="35">
    <w:abstractNumId w:val="15"/>
  </w:num>
  <w:num w:numId="36">
    <w:abstractNumId w:val="16"/>
  </w:num>
  <w:num w:numId="37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B24"/>
    <w:rsid w:val="00022110"/>
    <w:rsid w:val="00064512"/>
    <w:rsid w:val="00072278"/>
    <w:rsid w:val="00111919"/>
    <w:rsid w:val="00122BC1"/>
    <w:rsid w:val="00135C5D"/>
    <w:rsid w:val="00213A49"/>
    <w:rsid w:val="002573A3"/>
    <w:rsid w:val="002617E7"/>
    <w:rsid w:val="0029364B"/>
    <w:rsid w:val="002D5704"/>
    <w:rsid w:val="002E0033"/>
    <w:rsid w:val="002E457E"/>
    <w:rsid w:val="00317A9F"/>
    <w:rsid w:val="003327F7"/>
    <w:rsid w:val="003E4437"/>
    <w:rsid w:val="003F07EE"/>
    <w:rsid w:val="003F7EFC"/>
    <w:rsid w:val="004023AE"/>
    <w:rsid w:val="00406DDE"/>
    <w:rsid w:val="0041762A"/>
    <w:rsid w:val="00424430"/>
    <w:rsid w:val="00452ECC"/>
    <w:rsid w:val="00541B24"/>
    <w:rsid w:val="005C6012"/>
    <w:rsid w:val="005E4642"/>
    <w:rsid w:val="00607720"/>
    <w:rsid w:val="00632136"/>
    <w:rsid w:val="0064448A"/>
    <w:rsid w:val="00653F25"/>
    <w:rsid w:val="00697BE7"/>
    <w:rsid w:val="006E7FBB"/>
    <w:rsid w:val="00707592"/>
    <w:rsid w:val="0073718E"/>
    <w:rsid w:val="00760B7B"/>
    <w:rsid w:val="007E2134"/>
    <w:rsid w:val="00833525"/>
    <w:rsid w:val="008B736D"/>
    <w:rsid w:val="00912AB0"/>
    <w:rsid w:val="00955148"/>
    <w:rsid w:val="009846AD"/>
    <w:rsid w:val="00A1348D"/>
    <w:rsid w:val="00A53262"/>
    <w:rsid w:val="00AD134A"/>
    <w:rsid w:val="00B066E3"/>
    <w:rsid w:val="00B34FA9"/>
    <w:rsid w:val="00BE67F5"/>
    <w:rsid w:val="00C32515"/>
    <w:rsid w:val="00C44758"/>
    <w:rsid w:val="00C51F42"/>
    <w:rsid w:val="00C919FE"/>
    <w:rsid w:val="00CA10FB"/>
    <w:rsid w:val="00CC37AF"/>
    <w:rsid w:val="00D14280"/>
    <w:rsid w:val="00D15980"/>
    <w:rsid w:val="00D33161"/>
    <w:rsid w:val="00D463E2"/>
    <w:rsid w:val="00D85A09"/>
    <w:rsid w:val="00D871E2"/>
    <w:rsid w:val="00DA0304"/>
    <w:rsid w:val="00DD3859"/>
    <w:rsid w:val="00DD6306"/>
    <w:rsid w:val="00E02D25"/>
    <w:rsid w:val="00E835D5"/>
    <w:rsid w:val="00F01321"/>
    <w:rsid w:val="00F51881"/>
    <w:rsid w:val="00F86CD8"/>
    <w:rsid w:val="00FE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627BA"/>
  <w15:docId w15:val="{74D22E38-84BE-4D4B-94AD-FDB0FC839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B24"/>
    <w:rPr>
      <w:rFonts w:ascii="Calibri" w:eastAsia="Calibri" w:hAnsi="Calibri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1B24"/>
    <w:pPr>
      <w:ind w:left="720"/>
      <w:contextualSpacing/>
    </w:pPr>
  </w:style>
  <w:style w:type="table" w:styleId="TableGrid">
    <w:name w:val="Table Grid"/>
    <w:basedOn w:val="TableNormal"/>
    <w:uiPriority w:val="59"/>
    <w:rsid w:val="00D85A09"/>
    <w:pPr>
      <w:spacing w:after="0" w:line="240" w:lineRule="auto"/>
    </w:pPr>
    <w:rPr>
      <w:lang w:val="fr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7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8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2020-08-29T08:12:00Z</dcterms:created>
  <dcterms:modified xsi:type="dcterms:W3CDTF">2020-09-28T07:51:00Z</dcterms:modified>
</cp:coreProperties>
</file>